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0D5" w:rsidRDefault="00C139DD" w:rsidP="00AD0726">
      <w:pPr>
        <w:pStyle w:val="Textebrut"/>
        <w:jc w:val="both"/>
        <w:rPr>
          <w:rFonts w:ascii="Nunito" w:hAnsi="Nunito"/>
          <w:b/>
          <w:bCs/>
          <w:sz w:val="20"/>
          <w:szCs w:val="20"/>
          <w:lang w:val="fr-FR"/>
        </w:rPr>
      </w:pPr>
      <w:r>
        <w:rPr>
          <w:rFonts w:ascii="Nunito" w:hAnsi="Nunito"/>
          <w:b/>
          <w:bCs/>
          <w:sz w:val="20"/>
          <w:szCs w:val="20"/>
          <w:lang w:val="fr-FR"/>
        </w:rPr>
        <w:t>6 ans de guerre au Yémen</w:t>
      </w:r>
    </w:p>
    <w:p w:rsidR="002F76E3" w:rsidRPr="00E85825" w:rsidRDefault="002F76E3" w:rsidP="00C139DD">
      <w:pPr>
        <w:pStyle w:val="Textebrut"/>
        <w:tabs>
          <w:tab w:val="left" w:pos="2976"/>
        </w:tabs>
        <w:jc w:val="both"/>
        <w:rPr>
          <w:rFonts w:ascii="Nunito" w:hAnsi="Nunito"/>
          <w:bCs/>
          <w:sz w:val="20"/>
          <w:szCs w:val="20"/>
          <w:lang w:val="fr-FR"/>
        </w:rPr>
      </w:pPr>
    </w:p>
    <w:p w:rsidR="002F76E3" w:rsidRPr="00E85825" w:rsidRDefault="002F76E3" w:rsidP="00E85825">
      <w:pPr>
        <w:pStyle w:val="Textebrut"/>
        <w:tabs>
          <w:tab w:val="left" w:pos="2976"/>
        </w:tabs>
        <w:jc w:val="both"/>
        <w:rPr>
          <w:rFonts w:ascii="Nunito" w:hAnsi="Nunito"/>
          <w:bCs/>
          <w:sz w:val="20"/>
          <w:szCs w:val="20"/>
          <w:lang w:val="fr-FR"/>
        </w:rPr>
      </w:pPr>
      <w:r w:rsidRPr="00E85825">
        <w:rPr>
          <w:rFonts w:ascii="Nunito" w:hAnsi="Nunito"/>
          <w:bCs/>
          <w:sz w:val="20"/>
          <w:szCs w:val="20"/>
          <w:u w:val="single"/>
          <w:lang w:val="fr-FR"/>
        </w:rPr>
        <w:t>Note aux rédactions :</w:t>
      </w:r>
      <w:r w:rsidRPr="00E85825">
        <w:rPr>
          <w:rFonts w:ascii="Nunito" w:hAnsi="Nunito"/>
          <w:bCs/>
          <w:sz w:val="20"/>
          <w:szCs w:val="20"/>
          <w:lang w:val="fr-FR"/>
        </w:rPr>
        <w:t xml:space="preserve"> </w:t>
      </w:r>
      <w:r w:rsidR="00E85825" w:rsidRPr="00E85825">
        <w:rPr>
          <w:rFonts w:ascii="Nunito" w:hAnsi="Nunito"/>
          <w:bCs/>
          <w:sz w:val="20"/>
          <w:szCs w:val="20"/>
          <w:lang w:val="fr-FR"/>
        </w:rPr>
        <w:t xml:space="preserve">notre cheffe de mission Yémen basée à </w:t>
      </w:r>
      <w:proofErr w:type="spellStart"/>
      <w:r w:rsidR="00E85825" w:rsidRPr="00E85825">
        <w:rPr>
          <w:rFonts w:ascii="Nunito" w:hAnsi="Nunito"/>
          <w:bCs/>
          <w:sz w:val="20"/>
          <w:szCs w:val="20"/>
          <w:lang w:val="fr-FR"/>
        </w:rPr>
        <w:t>Sana</w:t>
      </w:r>
      <w:r w:rsidR="0076662E">
        <w:rPr>
          <w:rFonts w:ascii="Nunito" w:hAnsi="Nunito"/>
          <w:bCs/>
          <w:sz w:val="20"/>
          <w:szCs w:val="20"/>
          <w:lang w:val="fr-FR"/>
        </w:rPr>
        <w:t>’</w:t>
      </w:r>
      <w:r w:rsidR="00E85825" w:rsidRPr="00E85825">
        <w:rPr>
          <w:rFonts w:ascii="Nunito" w:hAnsi="Nunito"/>
          <w:bCs/>
          <w:sz w:val="20"/>
          <w:szCs w:val="20"/>
          <w:lang w:val="fr-FR"/>
        </w:rPr>
        <w:t>a</w:t>
      </w:r>
      <w:proofErr w:type="spellEnd"/>
      <w:r w:rsidR="00E85825" w:rsidRPr="00E85825">
        <w:rPr>
          <w:rFonts w:ascii="Nunito" w:hAnsi="Nunito"/>
          <w:bCs/>
          <w:sz w:val="20"/>
          <w:szCs w:val="20"/>
          <w:lang w:val="fr-FR"/>
        </w:rPr>
        <w:t xml:space="preserve"> se tient à disposition pour des interviews (Fr et En).</w:t>
      </w:r>
    </w:p>
    <w:p w:rsidR="00E85825" w:rsidRPr="00C22525" w:rsidRDefault="00E85825" w:rsidP="00E85825">
      <w:pPr>
        <w:pStyle w:val="Textebrut"/>
        <w:jc w:val="both"/>
        <w:rPr>
          <w:rFonts w:ascii="Nunito" w:hAnsi="Nunito"/>
          <w:sz w:val="20"/>
          <w:szCs w:val="20"/>
          <w:lang w:val="fr-FR"/>
        </w:rPr>
      </w:pPr>
    </w:p>
    <w:p w:rsidR="00C22525" w:rsidRDefault="00C22525" w:rsidP="008A20D5">
      <w:pPr>
        <w:pStyle w:val="Textebrut"/>
        <w:jc w:val="both"/>
        <w:rPr>
          <w:rFonts w:ascii="Nunito" w:hAnsi="Nunito"/>
          <w:b/>
          <w:bCs/>
          <w:sz w:val="32"/>
          <w:szCs w:val="32"/>
          <w:lang w:val="fr-FR"/>
        </w:rPr>
      </w:pPr>
      <w:r w:rsidRPr="00C22525">
        <w:rPr>
          <w:rFonts w:ascii="Nunito" w:hAnsi="Nunito"/>
          <w:b/>
          <w:bCs/>
          <w:sz w:val="32"/>
          <w:szCs w:val="32"/>
          <w:lang w:val="fr-FR"/>
        </w:rPr>
        <w:t>Le Yémen dévasté par une guerre sans fin</w:t>
      </w:r>
    </w:p>
    <w:p w:rsidR="00E970AA" w:rsidRPr="00A8519C" w:rsidRDefault="00E970AA" w:rsidP="00E67800">
      <w:pPr>
        <w:pStyle w:val="Textebrut"/>
        <w:jc w:val="both"/>
        <w:rPr>
          <w:rFonts w:ascii="Nunito" w:hAnsi="Nunito"/>
          <w:sz w:val="20"/>
          <w:szCs w:val="20"/>
          <w:lang w:val="fr-FR"/>
        </w:rPr>
      </w:pPr>
    </w:p>
    <w:p w:rsidR="00C22525" w:rsidRPr="00C22525" w:rsidRDefault="00C65084" w:rsidP="00C22525">
      <w:pPr>
        <w:pStyle w:val="BodyA"/>
        <w:spacing w:after="0" w:line="240" w:lineRule="auto"/>
        <w:jc w:val="both"/>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pPr>
      <w:r w:rsidRPr="00A8519C">
        <w:rPr>
          <w:rFonts w:ascii="Nunito" w:eastAsiaTheme="minorHAnsi" w:hAnsi="Nunito" w:cs="Times New Roman"/>
          <w:i/>
          <w:color w:val="auto"/>
          <w:sz w:val="20"/>
          <w:szCs w:val="20"/>
          <w:bdr w:val="none" w:sz="0" w:space="0" w:color="auto"/>
          <w:lang w:val="fr-FR" w:eastAsia="en-US"/>
          <w14:textOutline w14:w="0" w14:cap="rnd" w14:cmpd="sng" w14:algn="ctr">
            <w14:noFill/>
            <w14:prstDash w14:val="solid"/>
            <w14:bevel/>
          </w14:textOutline>
        </w:rPr>
        <w:t xml:space="preserve">Genève, </w:t>
      </w:r>
      <w:r w:rsidR="004764BA" w:rsidRPr="00A8519C">
        <w:rPr>
          <w:rFonts w:ascii="Nunito" w:eastAsiaTheme="minorHAnsi" w:hAnsi="Nunito" w:cs="Times New Roman"/>
          <w:i/>
          <w:color w:val="auto"/>
          <w:sz w:val="20"/>
          <w:szCs w:val="20"/>
          <w:bdr w:val="none" w:sz="0" w:space="0" w:color="auto"/>
          <w:lang w:val="fr-FR" w:eastAsia="en-US"/>
          <w14:textOutline w14:w="0" w14:cap="rnd" w14:cmpd="sng" w14:algn="ctr">
            <w14:noFill/>
            <w14:prstDash w14:val="solid"/>
            <w14:bevel/>
          </w14:textOutline>
        </w:rPr>
        <w:t xml:space="preserve">le </w:t>
      </w:r>
      <w:r w:rsidR="00FE2896">
        <w:rPr>
          <w:rFonts w:ascii="Nunito" w:eastAsiaTheme="minorHAnsi" w:hAnsi="Nunito" w:cs="Times New Roman"/>
          <w:i/>
          <w:color w:val="auto"/>
          <w:sz w:val="20"/>
          <w:szCs w:val="20"/>
          <w:bdr w:val="none" w:sz="0" w:space="0" w:color="auto"/>
          <w:lang w:val="fr-FR" w:eastAsia="en-US"/>
          <w14:textOutline w14:w="0" w14:cap="rnd" w14:cmpd="sng" w14:algn="ctr">
            <w14:noFill/>
            <w14:prstDash w14:val="solid"/>
            <w14:bevel/>
          </w14:textOutline>
        </w:rPr>
        <w:t>23</w:t>
      </w:r>
      <w:r w:rsidR="00CA285A" w:rsidRPr="00A8519C">
        <w:rPr>
          <w:rFonts w:ascii="Nunito" w:eastAsiaTheme="minorHAnsi" w:hAnsi="Nunito" w:cs="Times New Roman"/>
          <w:i/>
          <w:color w:val="auto"/>
          <w:sz w:val="20"/>
          <w:szCs w:val="20"/>
          <w:bdr w:val="none" w:sz="0" w:space="0" w:color="auto"/>
          <w:lang w:val="fr-FR" w:eastAsia="en-US"/>
          <w14:textOutline w14:w="0" w14:cap="rnd" w14:cmpd="sng" w14:algn="ctr">
            <w14:noFill/>
            <w14:prstDash w14:val="solid"/>
            <w14:bevel/>
          </w14:textOutline>
        </w:rPr>
        <w:t xml:space="preserve"> mars 2021.</w:t>
      </w:r>
      <w:r w:rsidR="00CA285A" w:rsidRPr="00A8519C">
        <w:rPr>
          <w:rFonts w:ascii="Nunito" w:eastAsia="Nunito" w:hAnsi="Nunito" w:cs="Nunito"/>
          <w:b/>
          <w:bCs/>
          <w:sz w:val="20"/>
          <w:szCs w:val="20"/>
          <w:lang w:val="fr-CH"/>
        </w:rPr>
        <w:t xml:space="preserve"> </w:t>
      </w:r>
      <w:r w:rsidR="00500C44">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 xml:space="preserve">La guerre au Yémen provoque </w:t>
      </w:r>
      <w:r w:rsidR="00C22525" w:rsidRPr="00C22525">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 xml:space="preserve">la plus grande crise humanitaire au monde. Le niveau de destruction des infrastructures par les bombardements et les tirs massifs dans les zones peuplées, ainsi que la contamination par les engins explosifs sont des défis énormes à relever. </w:t>
      </w:r>
      <w:r w:rsidR="000C1923">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Sur place</w:t>
      </w:r>
      <w:r w:rsidR="00514795">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 xml:space="preserve"> depuis 2015, Handicap International interpelle les Etats contre les conséquences effrayantes </w:t>
      </w:r>
      <w:r w:rsidR="00C22525" w:rsidRPr="00C22525">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 xml:space="preserve">à long terme des armes explosives utilisées dans les zones peuplées. </w:t>
      </w:r>
      <w:r w:rsidR="00514795">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Ils</w:t>
      </w:r>
      <w:r w:rsidR="00C22525" w:rsidRPr="00C22525">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 xml:space="preserve"> doivent soutenir le projet d'accord international actue</w:t>
      </w:r>
      <w:r w:rsidR="00514795">
        <w:rPr>
          <w:rFonts w:ascii="Nunito" w:eastAsiaTheme="minorHAnsi" w:hAnsi="Nunito" w:cs="Times New Roman"/>
          <w:b/>
          <w:color w:val="auto"/>
          <w:sz w:val="20"/>
          <w:szCs w:val="20"/>
          <w:bdr w:val="none" w:sz="0" w:space="0" w:color="auto"/>
          <w:lang w:val="fr-FR" w:eastAsia="en-US"/>
          <w14:textOutline w14:w="0" w14:cap="rnd" w14:cmpd="sng" w14:algn="ctr">
            <w14:noFill/>
            <w14:prstDash w14:val="solid"/>
            <w14:bevel/>
          </w14:textOutline>
        </w:rPr>
        <w:t>llement en cours de négociation.</w:t>
      </w:r>
      <w:bookmarkStart w:id="0" w:name="_GoBack"/>
      <w:bookmarkEnd w:id="0"/>
    </w:p>
    <w:p w:rsidR="0055470A" w:rsidRDefault="0055470A" w:rsidP="005C51F4">
      <w:pPr>
        <w:pStyle w:val="Textebrut"/>
        <w:jc w:val="both"/>
        <w:rPr>
          <w:rFonts w:ascii="Nunito" w:eastAsia="Times New Roman" w:hAnsi="Nunito" w:cs="Arial"/>
          <w:sz w:val="20"/>
          <w:szCs w:val="20"/>
          <w:lang w:val="fr-FR" w:eastAsia="fr-FR"/>
        </w:rPr>
      </w:pPr>
    </w:p>
    <w:p w:rsidR="00E85825" w:rsidRPr="00E85825" w:rsidRDefault="00500C44" w:rsidP="00E85825">
      <w:pPr>
        <w:pStyle w:val="Textebrut"/>
        <w:jc w:val="both"/>
        <w:rPr>
          <w:rFonts w:ascii="Nunito" w:eastAsia="Times New Roman" w:hAnsi="Nunito" w:cs="Arial"/>
          <w:sz w:val="20"/>
          <w:szCs w:val="20"/>
          <w:lang w:val="fr-FR" w:eastAsia="fr-FR"/>
        </w:rPr>
      </w:pPr>
      <w:r w:rsidRPr="000C1923">
        <w:rPr>
          <w:rFonts w:ascii="Nunito" w:eastAsia="Times New Roman" w:hAnsi="Nunito" w:cs="Arial"/>
          <w:i/>
          <w:sz w:val="20"/>
          <w:szCs w:val="20"/>
          <w:lang w:val="fr-FR" w:eastAsia="fr-FR"/>
        </w:rPr>
        <w:t>« </w:t>
      </w:r>
      <w:hyperlink r:id="rId9" w:history="1">
        <w:r w:rsidR="00D17E49" w:rsidRPr="00655537">
          <w:rPr>
            <w:rStyle w:val="Lienhypertexte"/>
            <w:rFonts w:ascii="Nunito" w:eastAsia="Times New Roman" w:hAnsi="Nunito" w:cs="Arial"/>
            <w:i/>
            <w:sz w:val="20"/>
            <w:szCs w:val="20"/>
            <w:u w:val="none"/>
            <w:lang w:val="fr-FR" w:eastAsia="fr-FR"/>
          </w:rPr>
          <w:t>Près de 70</w:t>
        </w:r>
        <w:r w:rsidRPr="00655537">
          <w:rPr>
            <w:rStyle w:val="Lienhypertexte"/>
            <w:rFonts w:ascii="Nunito" w:eastAsia="Times New Roman" w:hAnsi="Nunito" w:cs="Arial"/>
            <w:i/>
            <w:sz w:val="20"/>
            <w:szCs w:val="20"/>
            <w:u w:val="none"/>
            <w:lang w:val="fr-FR" w:eastAsia="fr-FR"/>
          </w:rPr>
          <w:t>% de la population</w:t>
        </w:r>
        <w:r w:rsidR="00514795" w:rsidRPr="00655537">
          <w:rPr>
            <w:rStyle w:val="Lienhypertexte"/>
            <w:rFonts w:ascii="Nunito" w:eastAsia="Times New Roman" w:hAnsi="Nunito" w:cs="Arial"/>
            <w:i/>
            <w:sz w:val="20"/>
            <w:szCs w:val="20"/>
            <w:u w:val="none"/>
            <w:lang w:val="fr-FR" w:eastAsia="fr-FR"/>
          </w:rPr>
          <w:t xml:space="preserve"> (20 millions de personnes)</w:t>
        </w:r>
        <w:r w:rsidRPr="00655537">
          <w:rPr>
            <w:rStyle w:val="Lienhypertexte"/>
            <w:rFonts w:ascii="Nunito" w:eastAsia="Times New Roman" w:hAnsi="Nunito" w:cs="Arial"/>
            <w:i/>
            <w:sz w:val="20"/>
            <w:szCs w:val="20"/>
            <w:u w:val="none"/>
            <w:lang w:val="fr-FR" w:eastAsia="fr-FR"/>
          </w:rPr>
          <w:t xml:space="preserve"> </w:t>
        </w:r>
        <w:proofErr w:type="gramStart"/>
        <w:r w:rsidRPr="00655537">
          <w:rPr>
            <w:rStyle w:val="Lienhypertexte"/>
            <w:rFonts w:ascii="Nunito" w:eastAsia="Times New Roman" w:hAnsi="Nunito" w:cs="Arial"/>
            <w:i/>
            <w:sz w:val="20"/>
            <w:szCs w:val="20"/>
            <w:u w:val="none"/>
            <w:lang w:val="fr-FR" w:eastAsia="fr-FR"/>
          </w:rPr>
          <w:t>a</w:t>
        </w:r>
        <w:proofErr w:type="gramEnd"/>
        <w:r w:rsidRPr="00655537">
          <w:rPr>
            <w:rStyle w:val="Lienhypertexte"/>
            <w:rFonts w:ascii="Nunito" w:eastAsia="Times New Roman" w:hAnsi="Nunito" w:cs="Arial"/>
            <w:i/>
            <w:sz w:val="20"/>
            <w:szCs w:val="20"/>
            <w:u w:val="none"/>
            <w:lang w:val="fr-FR" w:eastAsia="fr-FR"/>
          </w:rPr>
          <w:t xml:space="preserve"> </w:t>
        </w:r>
        <w:r w:rsidR="00E85825" w:rsidRPr="00655537">
          <w:rPr>
            <w:rStyle w:val="Lienhypertexte"/>
            <w:rFonts w:ascii="Nunito" w:eastAsia="Times New Roman" w:hAnsi="Nunito" w:cs="Arial"/>
            <w:i/>
            <w:sz w:val="20"/>
            <w:szCs w:val="20"/>
            <w:u w:val="none"/>
            <w:lang w:val="fr-FR" w:eastAsia="fr-FR"/>
          </w:rPr>
          <w:t>besoin d'une aide humanitaire</w:t>
        </w:r>
        <w:r w:rsidR="00514795" w:rsidRPr="00655537">
          <w:rPr>
            <w:rStyle w:val="Lienhypertexte"/>
            <w:rFonts w:ascii="Nunito" w:eastAsia="Times New Roman" w:hAnsi="Nunito" w:cs="Arial"/>
            <w:i/>
            <w:sz w:val="20"/>
            <w:szCs w:val="20"/>
            <w:u w:val="none"/>
            <w:lang w:val="fr-FR" w:eastAsia="fr-FR"/>
          </w:rPr>
          <w:t>, 16 millions sont en situation d'insécurité alimentaire</w:t>
        </w:r>
        <w:r w:rsidR="000E38A7" w:rsidRPr="00655537">
          <w:rPr>
            <w:rStyle w:val="Lienhypertexte"/>
            <w:rFonts w:ascii="Nunito" w:eastAsia="Times New Roman" w:hAnsi="Nunito" w:cs="Arial"/>
            <w:i/>
            <w:sz w:val="20"/>
            <w:szCs w:val="20"/>
            <w:u w:val="none"/>
            <w:lang w:val="fr-FR" w:eastAsia="fr-FR"/>
          </w:rPr>
          <w:t xml:space="preserve"> et</w:t>
        </w:r>
        <w:r w:rsidR="00514795" w:rsidRPr="00655537">
          <w:rPr>
            <w:rStyle w:val="Lienhypertexte"/>
            <w:rFonts w:ascii="Nunito" w:eastAsia="Times New Roman" w:hAnsi="Nunito" w:cs="Arial"/>
            <w:i/>
            <w:sz w:val="20"/>
            <w:szCs w:val="20"/>
            <w:u w:val="none"/>
            <w:lang w:val="fr-FR" w:eastAsia="fr-FR"/>
          </w:rPr>
          <w:t xml:space="preserve"> 3,6 millions de personnes sont déplacées</w:t>
        </w:r>
        <w:r w:rsidR="00E85825" w:rsidRPr="00655537">
          <w:rPr>
            <w:rStyle w:val="Lienhypertexte"/>
            <w:rFonts w:ascii="Nunito" w:eastAsia="Times New Roman" w:hAnsi="Nunito" w:cs="Arial"/>
            <w:i/>
            <w:sz w:val="20"/>
            <w:szCs w:val="20"/>
            <w:u w:val="none"/>
            <w:lang w:val="fr-FR" w:eastAsia="fr-FR"/>
          </w:rPr>
          <w:t>.</w:t>
        </w:r>
      </w:hyperlink>
      <w:r w:rsidR="00E85825" w:rsidRPr="000C1923">
        <w:rPr>
          <w:rFonts w:ascii="Nunito" w:eastAsia="Times New Roman" w:hAnsi="Nunito" w:cs="Arial"/>
          <w:i/>
          <w:sz w:val="20"/>
          <w:szCs w:val="20"/>
          <w:lang w:val="fr-FR" w:eastAsia="fr-FR"/>
        </w:rPr>
        <w:t xml:space="preserve"> Le niveau de destruction est stupéfiant. Les ONG font face à d'importantes contraintes sécuritaires et administratives qui réduisent </w:t>
      </w:r>
      <w:proofErr w:type="gramStart"/>
      <w:r w:rsidR="00E85825" w:rsidRPr="000C1923">
        <w:rPr>
          <w:rFonts w:ascii="Nunito" w:eastAsia="Times New Roman" w:hAnsi="Nunito" w:cs="Arial"/>
          <w:i/>
          <w:sz w:val="20"/>
          <w:szCs w:val="20"/>
          <w:lang w:val="fr-FR" w:eastAsia="fr-FR"/>
        </w:rPr>
        <w:t>considérablement</w:t>
      </w:r>
      <w:proofErr w:type="gramEnd"/>
      <w:r w:rsidR="00E85825" w:rsidRPr="000C1923">
        <w:rPr>
          <w:rFonts w:ascii="Nunito" w:eastAsia="Times New Roman" w:hAnsi="Nunito" w:cs="Arial"/>
          <w:i/>
          <w:sz w:val="20"/>
          <w:szCs w:val="20"/>
          <w:lang w:val="fr-FR" w:eastAsia="fr-FR"/>
        </w:rPr>
        <w:t xml:space="preserve"> leur champ d'action. L'aide humanitaire est largement </w:t>
      </w:r>
      <w:r w:rsidRPr="000C1923">
        <w:rPr>
          <w:rFonts w:ascii="Nunito" w:eastAsia="Times New Roman" w:hAnsi="Nunito" w:cs="Arial"/>
          <w:i/>
          <w:sz w:val="20"/>
          <w:szCs w:val="20"/>
          <w:lang w:val="fr-FR" w:eastAsia="fr-FR"/>
        </w:rPr>
        <w:t>sous-financée, puisque seuls 50</w:t>
      </w:r>
      <w:r w:rsidR="00E85825" w:rsidRPr="000C1923">
        <w:rPr>
          <w:rFonts w:ascii="Nunito" w:eastAsia="Times New Roman" w:hAnsi="Nunito" w:cs="Arial"/>
          <w:i/>
          <w:sz w:val="20"/>
          <w:szCs w:val="20"/>
          <w:lang w:val="fr-FR" w:eastAsia="fr-FR"/>
        </w:rPr>
        <w:t>% des 3,8 millions USD requis par les Nations unies sont à ce jour réunis. Les Etats doivent soutenir l'ai</w:t>
      </w:r>
      <w:r w:rsidRPr="000C1923">
        <w:rPr>
          <w:rFonts w:ascii="Nunito" w:eastAsia="Times New Roman" w:hAnsi="Nunito" w:cs="Arial"/>
          <w:i/>
          <w:sz w:val="20"/>
          <w:szCs w:val="20"/>
          <w:lang w:val="fr-FR" w:eastAsia="fr-FR"/>
        </w:rPr>
        <w:t xml:space="preserve">de humanitaire vitale au Yémen et </w:t>
      </w:r>
      <w:r w:rsidR="00E85825" w:rsidRPr="000C1923">
        <w:rPr>
          <w:rFonts w:ascii="Nunito" w:eastAsia="Times New Roman" w:hAnsi="Nunito" w:cs="Arial"/>
          <w:i/>
          <w:sz w:val="20"/>
          <w:szCs w:val="20"/>
          <w:lang w:val="fr-FR" w:eastAsia="fr-FR"/>
        </w:rPr>
        <w:t>continuer à faire pression sur les parties au conflit pour qu'elles lèvent les obstacles qui entravent l'accès et l'intervention humanitaire et veillent à la protection des civil</w:t>
      </w:r>
      <w:r w:rsidRPr="000C1923">
        <w:rPr>
          <w:rFonts w:ascii="Nunito" w:eastAsia="Times New Roman" w:hAnsi="Nunito" w:cs="Arial"/>
          <w:i/>
          <w:sz w:val="20"/>
          <w:szCs w:val="20"/>
          <w:lang w:val="fr-FR" w:eastAsia="fr-FR"/>
        </w:rPr>
        <w:t>s »</w:t>
      </w:r>
      <w:r w:rsidR="00D17E49">
        <w:rPr>
          <w:rFonts w:ascii="Nunito" w:eastAsia="Times New Roman" w:hAnsi="Nunito" w:cs="Arial"/>
          <w:i/>
          <w:sz w:val="20"/>
          <w:szCs w:val="20"/>
          <w:lang w:val="fr-FR" w:eastAsia="fr-FR"/>
        </w:rPr>
        <w:t>,</w:t>
      </w:r>
      <w:r>
        <w:rPr>
          <w:rFonts w:ascii="Nunito" w:eastAsia="Times New Roman" w:hAnsi="Nunito" w:cs="Arial"/>
          <w:sz w:val="20"/>
          <w:szCs w:val="20"/>
          <w:lang w:val="fr-FR" w:eastAsia="fr-FR"/>
        </w:rPr>
        <w:t xml:space="preserve"> déclare Daniel Suda-Lang, directeur de Handicap International</w:t>
      </w:r>
      <w:r w:rsidR="0076662E">
        <w:rPr>
          <w:rFonts w:ascii="Nunito" w:eastAsia="Times New Roman" w:hAnsi="Nunito" w:cs="Arial"/>
          <w:sz w:val="20"/>
          <w:szCs w:val="20"/>
          <w:lang w:val="fr-FR" w:eastAsia="fr-FR"/>
        </w:rPr>
        <w:t xml:space="preserve"> (HI)</w:t>
      </w:r>
      <w:r>
        <w:rPr>
          <w:rFonts w:ascii="Nunito" w:eastAsia="Times New Roman" w:hAnsi="Nunito" w:cs="Arial"/>
          <w:sz w:val="20"/>
          <w:szCs w:val="20"/>
          <w:lang w:val="fr-FR" w:eastAsia="fr-FR"/>
        </w:rPr>
        <w:t xml:space="preserve"> Suisse.</w:t>
      </w:r>
    </w:p>
    <w:p w:rsidR="00E85825" w:rsidRPr="00E85825" w:rsidRDefault="00E85825" w:rsidP="005C51F4">
      <w:pPr>
        <w:pStyle w:val="Textebrut"/>
        <w:jc w:val="both"/>
        <w:rPr>
          <w:rFonts w:ascii="Nunito" w:eastAsia="Times New Roman" w:hAnsi="Nunito" w:cs="Arial"/>
          <w:sz w:val="20"/>
          <w:szCs w:val="20"/>
          <w:lang w:val="fr-FR" w:eastAsia="fr-FR"/>
        </w:rPr>
      </w:pPr>
    </w:p>
    <w:p w:rsidR="00E85825" w:rsidRPr="00E85825" w:rsidRDefault="00500C44" w:rsidP="00E85825">
      <w:pPr>
        <w:pStyle w:val="Textebrut"/>
        <w:jc w:val="both"/>
        <w:rPr>
          <w:rFonts w:ascii="Nunito" w:eastAsia="Times New Roman" w:hAnsi="Nunito" w:cs="Arial"/>
          <w:sz w:val="20"/>
          <w:szCs w:val="20"/>
          <w:lang w:val="fr-FR" w:eastAsia="fr-FR"/>
        </w:rPr>
      </w:pPr>
      <w:r>
        <w:rPr>
          <w:rFonts w:ascii="Nunito" w:eastAsia="Times New Roman" w:hAnsi="Nunito" w:cs="Arial"/>
          <w:sz w:val="20"/>
          <w:szCs w:val="20"/>
          <w:lang w:val="fr-FR" w:eastAsia="fr-FR"/>
        </w:rPr>
        <w:t>Environ 233’</w:t>
      </w:r>
      <w:r w:rsidR="00E85825" w:rsidRPr="00E85825">
        <w:rPr>
          <w:rFonts w:ascii="Nunito" w:eastAsia="Times New Roman" w:hAnsi="Nunito" w:cs="Arial"/>
          <w:sz w:val="20"/>
          <w:szCs w:val="20"/>
          <w:lang w:val="fr-FR" w:eastAsia="fr-FR"/>
        </w:rPr>
        <w:t>000 personnes sont mortes à cause du conflit</w:t>
      </w:r>
      <w:r w:rsidR="008300F6">
        <w:rPr>
          <w:rFonts w:ascii="Nunito" w:eastAsia="Times New Roman" w:hAnsi="Nunito" w:cs="Arial"/>
          <w:sz w:val="20"/>
          <w:szCs w:val="20"/>
          <w:lang w:val="fr-FR" w:eastAsia="fr-FR"/>
        </w:rPr>
        <w:t xml:space="preserve">. Victimes </w:t>
      </w:r>
      <w:r w:rsidR="00FF7700">
        <w:rPr>
          <w:rFonts w:ascii="Nunito" w:eastAsia="Times New Roman" w:hAnsi="Nunito" w:cs="Arial"/>
          <w:sz w:val="20"/>
          <w:szCs w:val="20"/>
          <w:lang w:val="fr-FR" w:eastAsia="fr-FR"/>
        </w:rPr>
        <w:t>des</w:t>
      </w:r>
      <w:r w:rsidR="008300F6">
        <w:rPr>
          <w:rFonts w:ascii="Nunito" w:eastAsia="Times New Roman" w:hAnsi="Nunito" w:cs="Arial"/>
          <w:sz w:val="20"/>
          <w:szCs w:val="20"/>
          <w:lang w:val="fr-FR" w:eastAsia="fr-FR"/>
        </w:rPr>
        <w:t xml:space="preserve"> bombardements</w:t>
      </w:r>
      <w:r w:rsidR="00E85825" w:rsidRPr="00E85825">
        <w:rPr>
          <w:rFonts w:ascii="Nunito" w:eastAsia="Times New Roman" w:hAnsi="Nunito" w:cs="Arial"/>
          <w:sz w:val="20"/>
          <w:szCs w:val="20"/>
          <w:lang w:val="fr-FR" w:eastAsia="fr-FR"/>
        </w:rPr>
        <w:t xml:space="preserve"> </w:t>
      </w:r>
      <w:r w:rsidR="00FF7700">
        <w:rPr>
          <w:rFonts w:ascii="Nunito" w:eastAsia="Times New Roman" w:hAnsi="Nunito" w:cs="Arial"/>
          <w:sz w:val="20"/>
          <w:szCs w:val="20"/>
          <w:lang w:val="fr-FR" w:eastAsia="fr-FR"/>
        </w:rPr>
        <w:t xml:space="preserve">et </w:t>
      </w:r>
      <w:r w:rsidR="008300F6">
        <w:rPr>
          <w:rFonts w:ascii="Nunito" w:eastAsia="Times New Roman" w:hAnsi="Nunito" w:cs="Arial"/>
          <w:sz w:val="20"/>
          <w:szCs w:val="20"/>
          <w:lang w:val="fr-FR" w:eastAsia="fr-FR"/>
        </w:rPr>
        <w:t>du manque de services de santé</w:t>
      </w:r>
      <w:r w:rsidR="000E38A7">
        <w:rPr>
          <w:rFonts w:ascii="Nunito" w:eastAsia="Times New Roman" w:hAnsi="Nunito" w:cs="Arial"/>
          <w:sz w:val="20"/>
          <w:szCs w:val="20"/>
          <w:lang w:val="fr-FR" w:eastAsia="fr-FR"/>
        </w:rPr>
        <w:t xml:space="preserve">, </w:t>
      </w:r>
      <w:r w:rsidR="00E85825" w:rsidRPr="00E85825">
        <w:rPr>
          <w:rFonts w:ascii="Nunito" w:eastAsia="Times New Roman" w:hAnsi="Nunito" w:cs="Arial"/>
          <w:sz w:val="20"/>
          <w:szCs w:val="20"/>
          <w:lang w:val="fr-FR" w:eastAsia="fr-FR"/>
        </w:rPr>
        <w:t>d'eau potable</w:t>
      </w:r>
      <w:r w:rsidR="000E38A7">
        <w:rPr>
          <w:rFonts w:ascii="Nunito" w:eastAsia="Times New Roman" w:hAnsi="Nunito" w:cs="Arial"/>
          <w:sz w:val="20"/>
          <w:szCs w:val="20"/>
          <w:lang w:val="fr-FR" w:eastAsia="fr-FR"/>
        </w:rPr>
        <w:t xml:space="preserve"> et de nourritures</w:t>
      </w:r>
      <w:r w:rsidR="00FE2896">
        <w:rPr>
          <w:rFonts w:ascii="Nunito" w:eastAsia="Times New Roman" w:hAnsi="Nunito" w:cs="Arial"/>
          <w:sz w:val="20"/>
          <w:szCs w:val="20"/>
          <w:lang w:val="fr-FR" w:eastAsia="fr-FR"/>
        </w:rPr>
        <w:t>. L</w:t>
      </w:r>
      <w:r w:rsidR="000E38A7">
        <w:rPr>
          <w:rFonts w:ascii="Nunito" w:eastAsia="Times New Roman" w:hAnsi="Nunito" w:cs="Arial"/>
          <w:sz w:val="20"/>
          <w:szCs w:val="20"/>
          <w:lang w:val="fr-FR" w:eastAsia="fr-FR"/>
        </w:rPr>
        <w:t>es installations sanitaires, les s</w:t>
      </w:r>
      <w:r w:rsidR="00E85825" w:rsidRPr="00E85825">
        <w:rPr>
          <w:rFonts w:ascii="Nunito" w:eastAsia="Times New Roman" w:hAnsi="Nunito" w:cs="Arial"/>
          <w:sz w:val="20"/>
          <w:szCs w:val="20"/>
          <w:lang w:val="fr-FR" w:eastAsia="fr-FR"/>
        </w:rPr>
        <w:t>ystèmes d'approvisionnement en eau</w:t>
      </w:r>
      <w:r w:rsidR="000E38A7">
        <w:rPr>
          <w:rFonts w:ascii="Nunito" w:eastAsia="Times New Roman" w:hAnsi="Nunito" w:cs="Arial"/>
          <w:sz w:val="20"/>
          <w:szCs w:val="20"/>
          <w:lang w:val="fr-FR" w:eastAsia="fr-FR"/>
        </w:rPr>
        <w:t xml:space="preserve"> et les routes </w:t>
      </w:r>
      <w:r w:rsidR="00E85825" w:rsidRPr="00E85825">
        <w:rPr>
          <w:rFonts w:ascii="Nunito" w:eastAsia="Times New Roman" w:hAnsi="Nunito" w:cs="Arial"/>
          <w:sz w:val="20"/>
          <w:szCs w:val="20"/>
          <w:lang w:val="fr-FR" w:eastAsia="fr-FR"/>
        </w:rPr>
        <w:t>ayant été largement détruits par les bombardements</w:t>
      </w:r>
      <w:r w:rsidR="006279D9">
        <w:rPr>
          <w:rFonts w:ascii="Nunito" w:eastAsia="Times New Roman" w:hAnsi="Nunito" w:cs="Arial"/>
          <w:sz w:val="20"/>
          <w:szCs w:val="20"/>
          <w:lang w:val="fr-FR" w:eastAsia="fr-FR"/>
        </w:rPr>
        <w:t>. On rapporte p</w:t>
      </w:r>
      <w:r>
        <w:rPr>
          <w:rFonts w:ascii="Nunito" w:eastAsia="Times New Roman" w:hAnsi="Nunito" w:cs="Arial"/>
          <w:sz w:val="20"/>
          <w:szCs w:val="20"/>
          <w:lang w:val="fr-FR" w:eastAsia="fr-FR"/>
        </w:rPr>
        <w:t>lus de 20’</w:t>
      </w:r>
      <w:r w:rsidR="00E85825" w:rsidRPr="00E85825">
        <w:rPr>
          <w:rFonts w:ascii="Nunito" w:eastAsia="Times New Roman" w:hAnsi="Nunito" w:cs="Arial"/>
          <w:sz w:val="20"/>
          <w:szCs w:val="20"/>
          <w:lang w:val="fr-FR" w:eastAsia="fr-FR"/>
        </w:rPr>
        <w:t>000 civils</w:t>
      </w:r>
      <w:r w:rsidR="006279D9">
        <w:rPr>
          <w:rFonts w:ascii="Nunito" w:eastAsia="Times New Roman" w:hAnsi="Nunito" w:cs="Arial"/>
          <w:sz w:val="20"/>
          <w:szCs w:val="20"/>
          <w:lang w:val="fr-FR" w:eastAsia="fr-FR"/>
        </w:rPr>
        <w:t>,</w:t>
      </w:r>
      <w:r w:rsidR="00E85825" w:rsidRPr="00E85825">
        <w:rPr>
          <w:rFonts w:ascii="Nunito" w:eastAsia="Times New Roman" w:hAnsi="Nunito" w:cs="Arial"/>
          <w:sz w:val="20"/>
          <w:szCs w:val="20"/>
          <w:lang w:val="fr-FR" w:eastAsia="fr-FR"/>
        </w:rPr>
        <w:t xml:space="preserve"> </w:t>
      </w:r>
      <w:r w:rsidR="006279D9">
        <w:rPr>
          <w:rFonts w:ascii="Nunito" w:eastAsia="Times New Roman" w:hAnsi="Nunito" w:cs="Arial"/>
          <w:sz w:val="20"/>
          <w:szCs w:val="20"/>
          <w:lang w:val="fr-FR" w:eastAsia="fr-FR"/>
        </w:rPr>
        <w:t>victimes directes</w:t>
      </w:r>
      <w:r w:rsidR="00E85825" w:rsidRPr="00E85825">
        <w:rPr>
          <w:rFonts w:ascii="Nunito" w:eastAsia="Times New Roman" w:hAnsi="Nunito" w:cs="Arial"/>
          <w:sz w:val="20"/>
          <w:szCs w:val="20"/>
          <w:lang w:val="fr-FR" w:eastAsia="fr-FR"/>
        </w:rPr>
        <w:t xml:space="preserve"> des hostilités depuis 2015.</w:t>
      </w:r>
    </w:p>
    <w:p w:rsidR="00E85825" w:rsidRPr="00E85825" w:rsidRDefault="00E85825" w:rsidP="00E85825">
      <w:pPr>
        <w:pStyle w:val="Textebrut"/>
        <w:jc w:val="both"/>
        <w:rPr>
          <w:rFonts w:ascii="Nunito" w:eastAsia="Times New Roman" w:hAnsi="Nunito" w:cs="Arial"/>
          <w:sz w:val="20"/>
          <w:szCs w:val="20"/>
          <w:lang w:val="fr-FR" w:eastAsia="fr-FR"/>
        </w:rPr>
      </w:pPr>
    </w:p>
    <w:p w:rsidR="00E85825" w:rsidRPr="00E85825" w:rsidRDefault="00E85825" w:rsidP="00E85825">
      <w:pPr>
        <w:pStyle w:val="Textebrut"/>
        <w:jc w:val="both"/>
        <w:rPr>
          <w:rFonts w:ascii="Nunito" w:eastAsia="Times New Roman" w:hAnsi="Nunito" w:cs="Arial"/>
          <w:sz w:val="20"/>
          <w:szCs w:val="20"/>
          <w:lang w:val="fr-FR" w:eastAsia="fr-FR"/>
        </w:rPr>
      </w:pPr>
      <w:r w:rsidRPr="00E85825">
        <w:rPr>
          <w:rFonts w:ascii="Nunito" w:eastAsia="Times New Roman" w:hAnsi="Nunito" w:cs="Arial"/>
          <w:sz w:val="20"/>
          <w:szCs w:val="20"/>
          <w:lang w:val="fr-FR" w:eastAsia="fr-FR"/>
        </w:rPr>
        <w:t>Le conflit s'est inte</w:t>
      </w:r>
      <w:r w:rsidR="0076662E">
        <w:rPr>
          <w:rFonts w:ascii="Nunito" w:eastAsia="Times New Roman" w:hAnsi="Nunito" w:cs="Arial"/>
          <w:sz w:val="20"/>
          <w:szCs w:val="20"/>
          <w:lang w:val="fr-FR" w:eastAsia="fr-FR"/>
        </w:rPr>
        <w:t xml:space="preserve">nsifié </w:t>
      </w:r>
      <w:r w:rsidR="008300F6">
        <w:rPr>
          <w:rFonts w:ascii="Nunito" w:eastAsia="Times New Roman" w:hAnsi="Nunito" w:cs="Arial"/>
          <w:sz w:val="20"/>
          <w:szCs w:val="20"/>
          <w:lang w:val="fr-FR" w:eastAsia="fr-FR"/>
        </w:rPr>
        <w:t>en</w:t>
      </w:r>
      <w:r w:rsidR="0076662E">
        <w:rPr>
          <w:rFonts w:ascii="Nunito" w:eastAsia="Times New Roman" w:hAnsi="Nunito" w:cs="Arial"/>
          <w:sz w:val="20"/>
          <w:szCs w:val="20"/>
          <w:lang w:val="fr-FR" w:eastAsia="fr-FR"/>
        </w:rPr>
        <w:t xml:space="preserve"> 2020. À la fin octobre</w:t>
      </w:r>
      <w:r w:rsidRPr="00E85825">
        <w:rPr>
          <w:rFonts w:ascii="Nunito" w:eastAsia="Times New Roman" w:hAnsi="Nunito" w:cs="Arial"/>
          <w:sz w:val="20"/>
          <w:szCs w:val="20"/>
          <w:lang w:val="fr-FR" w:eastAsia="fr-FR"/>
        </w:rPr>
        <w:t xml:space="preserve">, on comptait 47 lignes de front, contre 33 en janvier. Ces dernières semaines, de violents combats ont eu lieu à </w:t>
      </w:r>
      <w:proofErr w:type="spellStart"/>
      <w:r w:rsidRPr="00E85825">
        <w:rPr>
          <w:rFonts w:ascii="Nunito" w:eastAsia="Times New Roman" w:hAnsi="Nunito" w:cs="Arial"/>
          <w:sz w:val="20"/>
          <w:szCs w:val="20"/>
          <w:lang w:val="fr-FR" w:eastAsia="fr-FR"/>
        </w:rPr>
        <w:t>Marib</w:t>
      </w:r>
      <w:proofErr w:type="spellEnd"/>
      <w:r w:rsidRPr="00E85825">
        <w:rPr>
          <w:rFonts w:ascii="Nunito" w:eastAsia="Times New Roman" w:hAnsi="Nunito" w:cs="Arial"/>
          <w:sz w:val="20"/>
          <w:szCs w:val="20"/>
          <w:lang w:val="fr-FR" w:eastAsia="fr-FR"/>
        </w:rPr>
        <w:t>, forçant d</w:t>
      </w:r>
      <w:r w:rsidR="0076662E">
        <w:rPr>
          <w:rFonts w:ascii="Nunito" w:eastAsia="Times New Roman" w:hAnsi="Nunito" w:cs="Arial"/>
          <w:sz w:val="20"/>
          <w:szCs w:val="20"/>
          <w:lang w:val="fr-FR" w:eastAsia="fr-FR"/>
        </w:rPr>
        <w:t>es milliers de personnes à fuir</w:t>
      </w:r>
      <w:r w:rsidR="00FF7700">
        <w:rPr>
          <w:rFonts w:ascii="Nunito" w:eastAsia="Times New Roman" w:hAnsi="Nunito" w:cs="Arial"/>
          <w:sz w:val="20"/>
          <w:szCs w:val="20"/>
          <w:lang w:val="fr-FR" w:eastAsia="fr-FR"/>
        </w:rPr>
        <w:t xml:space="preserve"> et se réfugier </w:t>
      </w:r>
      <w:r w:rsidRPr="00E85825">
        <w:rPr>
          <w:rFonts w:ascii="Nunito" w:eastAsia="Times New Roman" w:hAnsi="Nunito" w:cs="Arial"/>
          <w:sz w:val="20"/>
          <w:szCs w:val="20"/>
          <w:lang w:val="fr-FR" w:eastAsia="fr-FR"/>
        </w:rPr>
        <w:t>dans des camps surpeuplés</w:t>
      </w:r>
      <w:r w:rsidR="0076662E">
        <w:rPr>
          <w:rFonts w:ascii="Nunito" w:eastAsia="Times New Roman" w:hAnsi="Nunito" w:cs="Arial"/>
          <w:sz w:val="20"/>
          <w:szCs w:val="20"/>
          <w:lang w:val="fr-FR" w:eastAsia="fr-FR"/>
        </w:rPr>
        <w:t>, en ma</w:t>
      </w:r>
      <w:r w:rsidR="007834B0">
        <w:rPr>
          <w:rFonts w:ascii="Nunito" w:eastAsia="Times New Roman" w:hAnsi="Nunito" w:cs="Arial"/>
          <w:sz w:val="20"/>
          <w:szCs w:val="20"/>
          <w:lang w:val="fr-FR" w:eastAsia="fr-FR"/>
        </w:rPr>
        <w:t>n</w:t>
      </w:r>
      <w:r w:rsidR="0076662E">
        <w:rPr>
          <w:rFonts w:ascii="Nunito" w:eastAsia="Times New Roman" w:hAnsi="Nunito" w:cs="Arial"/>
          <w:sz w:val="20"/>
          <w:szCs w:val="20"/>
          <w:lang w:val="fr-FR" w:eastAsia="fr-FR"/>
        </w:rPr>
        <w:t>que d’</w:t>
      </w:r>
      <w:r w:rsidRPr="00E85825">
        <w:rPr>
          <w:rFonts w:ascii="Nunito" w:eastAsia="Times New Roman" w:hAnsi="Nunito" w:cs="Arial"/>
          <w:sz w:val="20"/>
          <w:szCs w:val="20"/>
          <w:lang w:val="fr-FR" w:eastAsia="fr-FR"/>
        </w:rPr>
        <w:t>abri, de protection, de nourriture, d'eau, d'hygiène et</w:t>
      </w:r>
      <w:r w:rsidR="0076662E">
        <w:rPr>
          <w:rFonts w:ascii="Nunito" w:eastAsia="Times New Roman" w:hAnsi="Nunito" w:cs="Arial"/>
          <w:sz w:val="20"/>
          <w:szCs w:val="20"/>
          <w:lang w:val="fr-FR" w:eastAsia="fr-FR"/>
        </w:rPr>
        <w:t xml:space="preserve"> d’accès aux soins</w:t>
      </w:r>
      <w:r w:rsidRPr="00E85825">
        <w:rPr>
          <w:rFonts w:ascii="Nunito" w:eastAsia="Times New Roman" w:hAnsi="Nunito" w:cs="Arial"/>
          <w:sz w:val="20"/>
          <w:szCs w:val="20"/>
          <w:lang w:val="fr-FR" w:eastAsia="fr-FR"/>
        </w:rPr>
        <w:t>.</w:t>
      </w:r>
    </w:p>
    <w:p w:rsidR="00E85825" w:rsidRPr="00E85825" w:rsidRDefault="00E85825" w:rsidP="00E85825">
      <w:pPr>
        <w:pStyle w:val="Textebrut"/>
        <w:jc w:val="both"/>
        <w:rPr>
          <w:rFonts w:ascii="Nunito" w:eastAsia="Times New Roman" w:hAnsi="Nunito" w:cs="Arial"/>
          <w:sz w:val="20"/>
          <w:szCs w:val="20"/>
          <w:lang w:val="fr-FR" w:eastAsia="fr-FR"/>
        </w:rPr>
      </w:pPr>
    </w:p>
    <w:p w:rsidR="00E85825" w:rsidRPr="00E85825" w:rsidRDefault="00E85825" w:rsidP="00E85825">
      <w:pPr>
        <w:pStyle w:val="Textebrut"/>
        <w:jc w:val="both"/>
        <w:rPr>
          <w:rFonts w:ascii="Nunito" w:hAnsi="Nunito"/>
          <w:b/>
          <w:sz w:val="24"/>
          <w:szCs w:val="24"/>
        </w:rPr>
      </w:pPr>
      <w:r w:rsidRPr="00E85825">
        <w:rPr>
          <w:rFonts w:ascii="Nunito" w:hAnsi="Nunito"/>
          <w:b/>
          <w:sz w:val="24"/>
          <w:szCs w:val="24"/>
        </w:rPr>
        <w:t>HI au Yémen</w:t>
      </w:r>
    </w:p>
    <w:p w:rsidR="00E85825" w:rsidRDefault="00E85825" w:rsidP="00E85825">
      <w:pPr>
        <w:pStyle w:val="Textebrut"/>
        <w:jc w:val="both"/>
        <w:rPr>
          <w:rFonts w:ascii="Nunito" w:eastAsia="Times New Roman" w:hAnsi="Nunito" w:cs="Arial"/>
          <w:sz w:val="20"/>
          <w:szCs w:val="20"/>
          <w:lang w:val="fr-FR" w:eastAsia="fr-FR"/>
        </w:rPr>
      </w:pPr>
    </w:p>
    <w:p w:rsidR="007834B0" w:rsidRPr="00E85825" w:rsidRDefault="007834B0" w:rsidP="007834B0">
      <w:pPr>
        <w:pStyle w:val="Textebrut"/>
        <w:jc w:val="both"/>
        <w:rPr>
          <w:rFonts w:ascii="Nunito" w:eastAsia="Times New Roman" w:hAnsi="Nunito" w:cs="Arial"/>
          <w:sz w:val="20"/>
          <w:szCs w:val="20"/>
          <w:lang w:val="fr-FR" w:eastAsia="fr-FR"/>
        </w:rPr>
      </w:pPr>
      <w:r>
        <w:rPr>
          <w:rFonts w:ascii="Nunito" w:eastAsia="Times New Roman" w:hAnsi="Nunito" w:cs="Arial"/>
          <w:sz w:val="20"/>
          <w:szCs w:val="20"/>
          <w:lang w:val="fr-FR" w:eastAsia="fr-FR"/>
        </w:rPr>
        <w:t>HI</w:t>
      </w:r>
      <w:r w:rsidRPr="00E85825">
        <w:rPr>
          <w:rFonts w:ascii="Nunito" w:eastAsia="Times New Roman" w:hAnsi="Nunito" w:cs="Arial"/>
          <w:sz w:val="20"/>
          <w:szCs w:val="20"/>
          <w:lang w:val="fr-FR" w:eastAsia="fr-FR"/>
        </w:rPr>
        <w:t xml:space="preserve"> est présent</w:t>
      </w:r>
      <w:r>
        <w:rPr>
          <w:rFonts w:ascii="Nunito" w:eastAsia="Times New Roman" w:hAnsi="Nunito" w:cs="Arial"/>
          <w:sz w:val="20"/>
          <w:szCs w:val="20"/>
          <w:lang w:val="fr-FR" w:eastAsia="fr-FR"/>
        </w:rPr>
        <w:t>e</w:t>
      </w:r>
      <w:r w:rsidRPr="00E85825">
        <w:rPr>
          <w:rFonts w:ascii="Nunito" w:eastAsia="Times New Roman" w:hAnsi="Nunito" w:cs="Arial"/>
          <w:sz w:val="20"/>
          <w:szCs w:val="20"/>
          <w:lang w:val="fr-FR" w:eastAsia="fr-FR"/>
        </w:rPr>
        <w:t xml:space="preserve"> dans 9 centres de santé dans les gouvernorats de </w:t>
      </w:r>
      <w:proofErr w:type="spellStart"/>
      <w:r w:rsidRPr="00E85825">
        <w:rPr>
          <w:rFonts w:ascii="Nunito" w:eastAsia="Times New Roman" w:hAnsi="Nunito" w:cs="Arial"/>
          <w:sz w:val="20"/>
          <w:szCs w:val="20"/>
          <w:lang w:val="fr-FR" w:eastAsia="fr-FR"/>
        </w:rPr>
        <w:t>Sana'a</w:t>
      </w:r>
      <w:proofErr w:type="spellEnd"/>
      <w:r w:rsidRPr="00E85825">
        <w:rPr>
          <w:rFonts w:ascii="Nunito" w:eastAsia="Times New Roman" w:hAnsi="Nunito" w:cs="Arial"/>
          <w:sz w:val="20"/>
          <w:szCs w:val="20"/>
          <w:lang w:val="fr-FR" w:eastAsia="fr-FR"/>
        </w:rPr>
        <w:t xml:space="preserve">, </w:t>
      </w:r>
      <w:proofErr w:type="spellStart"/>
      <w:r w:rsidRPr="00E85825">
        <w:rPr>
          <w:rFonts w:ascii="Nunito" w:eastAsia="Times New Roman" w:hAnsi="Nunito" w:cs="Arial"/>
          <w:sz w:val="20"/>
          <w:szCs w:val="20"/>
          <w:lang w:val="fr-FR" w:eastAsia="fr-FR"/>
        </w:rPr>
        <w:t>Amanat</w:t>
      </w:r>
      <w:proofErr w:type="spellEnd"/>
      <w:r w:rsidRPr="00E85825">
        <w:rPr>
          <w:rFonts w:ascii="Nunito" w:eastAsia="Times New Roman" w:hAnsi="Nunito" w:cs="Arial"/>
          <w:sz w:val="20"/>
          <w:szCs w:val="20"/>
          <w:lang w:val="fr-FR" w:eastAsia="fr-FR"/>
        </w:rPr>
        <w:t xml:space="preserve"> al </w:t>
      </w:r>
      <w:proofErr w:type="spellStart"/>
      <w:r w:rsidRPr="00E85825">
        <w:rPr>
          <w:rFonts w:ascii="Nunito" w:eastAsia="Times New Roman" w:hAnsi="Nunito" w:cs="Arial"/>
          <w:sz w:val="20"/>
          <w:szCs w:val="20"/>
          <w:lang w:val="fr-FR" w:eastAsia="fr-FR"/>
        </w:rPr>
        <w:t>Asi</w:t>
      </w:r>
      <w:r>
        <w:rPr>
          <w:rFonts w:ascii="Nunito" w:eastAsia="Times New Roman" w:hAnsi="Nunito" w:cs="Arial"/>
          <w:sz w:val="20"/>
          <w:szCs w:val="20"/>
          <w:lang w:val="fr-FR" w:eastAsia="fr-FR"/>
        </w:rPr>
        <w:t>mah</w:t>
      </w:r>
      <w:proofErr w:type="spellEnd"/>
      <w:r>
        <w:rPr>
          <w:rFonts w:ascii="Nunito" w:eastAsia="Times New Roman" w:hAnsi="Nunito" w:cs="Arial"/>
          <w:sz w:val="20"/>
          <w:szCs w:val="20"/>
          <w:lang w:val="fr-FR" w:eastAsia="fr-FR"/>
        </w:rPr>
        <w:t xml:space="preserve">, </w:t>
      </w:r>
      <w:proofErr w:type="spellStart"/>
      <w:r>
        <w:rPr>
          <w:rFonts w:ascii="Nunito" w:eastAsia="Times New Roman" w:hAnsi="Nunito" w:cs="Arial"/>
          <w:sz w:val="20"/>
          <w:szCs w:val="20"/>
          <w:lang w:val="fr-FR" w:eastAsia="fr-FR"/>
        </w:rPr>
        <w:t>Hajjah</w:t>
      </w:r>
      <w:proofErr w:type="spellEnd"/>
      <w:r>
        <w:rPr>
          <w:rFonts w:ascii="Nunito" w:eastAsia="Times New Roman" w:hAnsi="Nunito" w:cs="Arial"/>
          <w:sz w:val="20"/>
          <w:szCs w:val="20"/>
          <w:lang w:val="fr-FR" w:eastAsia="fr-FR"/>
        </w:rPr>
        <w:t xml:space="preserve">, Aden </w:t>
      </w:r>
      <w:proofErr w:type="spellStart"/>
      <w:r>
        <w:rPr>
          <w:rFonts w:ascii="Nunito" w:eastAsia="Times New Roman" w:hAnsi="Nunito" w:cs="Arial"/>
          <w:sz w:val="20"/>
          <w:szCs w:val="20"/>
          <w:lang w:val="fr-FR" w:eastAsia="fr-FR"/>
        </w:rPr>
        <w:t>Lahj</w:t>
      </w:r>
      <w:proofErr w:type="spellEnd"/>
      <w:r>
        <w:rPr>
          <w:rFonts w:ascii="Nunito" w:eastAsia="Times New Roman" w:hAnsi="Nunito" w:cs="Arial"/>
          <w:sz w:val="20"/>
          <w:szCs w:val="20"/>
          <w:lang w:val="fr-FR" w:eastAsia="fr-FR"/>
        </w:rPr>
        <w:t xml:space="preserve"> et </w:t>
      </w:r>
      <w:proofErr w:type="spellStart"/>
      <w:r>
        <w:rPr>
          <w:rFonts w:ascii="Nunito" w:eastAsia="Times New Roman" w:hAnsi="Nunito" w:cs="Arial"/>
          <w:sz w:val="20"/>
          <w:szCs w:val="20"/>
          <w:lang w:val="fr-FR" w:eastAsia="fr-FR"/>
        </w:rPr>
        <w:t>Taiz</w:t>
      </w:r>
      <w:proofErr w:type="spellEnd"/>
      <w:r>
        <w:rPr>
          <w:rFonts w:ascii="Nunito" w:eastAsia="Times New Roman" w:hAnsi="Nunito" w:cs="Arial"/>
          <w:sz w:val="20"/>
          <w:szCs w:val="20"/>
          <w:lang w:val="fr-FR" w:eastAsia="fr-FR"/>
        </w:rPr>
        <w:t>,</w:t>
      </w:r>
      <w:r w:rsidRPr="00E85825">
        <w:rPr>
          <w:rFonts w:ascii="Nunito" w:eastAsia="Times New Roman" w:hAnsi="Nunito" w:cs="Arial"/>
          <w:sz w:val="20"/>
          <w:szCs w:val="20"/>
          <w:lang w:val="fr-FR" w:eastAsia="fr-FR"/>
        </w:rPr>
        <w:t xml:space="preserve"> et accueille des patients de tout le pays. </w:t>
      </w:r>
      <w:r>
        <w:rPr>
          <w:rFonts w:ascii="Nunito" w:eastAsia="Times New Roman" w:hAnsi="Nunito" w:cs="Arial"/>
          <w:sz w:val="20"/>
          <w:szCs w:val="20"/>
          <w:lang w:val="fr-FR" w:eastAsia="fr-FR"/>
        </w:rPr>
        <w:t>D</w:t>
      </w:r>
      <w:r w:rsidRPr="00E85825">
        <w:rPr>
          <w:rFonts w:ascii="Nunito" w:eastAsia="Times New Roman" w:hAnsi="Nunito" w:cs="Arial"/>
          <w:sz w:val="20"/>
          <w:szCs w:val="20"/>
          <w:lang w:val="fr-FR" w:eastAsia="fr-FR"/>
        </w:rPr>
        <w:t>epuis le début de se</w:t>
      </w:r>
      <w:r>
        <w:rPr>
          <w:rFonts w:ascii="Nunito" w:eastAsia="Times New Roman" w:hAnsi="Nunito" w:cs="Arial"/>
          <w:sz w:val="20"/>
          <w:szCs w:val="20"/>
          <w:lang w:val="fr-FR" w:eastAsia="fr-FR"/>
        </w:rPr>
        <w:t>s opérations en 2015, au moins 30’</w:t>
      </w:r>
      <w:r w:rsidRPr="00E85825">
        <w:rPr>
          <w:rFonts w:ascii="Nunito" w:eastAsia="Times New Roman" w:hAnsi="Nunito" w:cs="Arial"/>
          <w:sz w:val="20"/>
          <w:szCs w:val="20"/>
          <w:lang w:val="fr-FR" w:eastAsia="fr-FR"/>
        </w:rPr>
        <w:t>000 personnes</w:t>
      </w:r>
      <w:r>
        <w:rPr>
          <w:rFonts w:ascii="Nunito" w:eastAsia="Times New Roman" w:hAnsi="Nunito" w:cs="Arial"/>
          <w:sz w:val="20"/>
          <w:szCs w:val="20"/>
          <w:lang w:val="fr-FR" w:eastAsia="fr-FR"/>
        </w:rPr>
        <w:t xml:space="preserve"> ont été prises en charge. Plus de 3’</w:t>
      </w:r>
      <w:r w:rsidRPr="00E85825">
        <w:rPr>
          <w:rFonts w:ascii="Nunito" w:eastAsia="Times New Roman" w:hAnsi="Nunito" w:cs="Arial"/>
          <w:sz w:val="20"/>
          <w:szCs w:val="20"/>
          <w:lang w:val="fr-FR" w:eastAsia="fr-FR"/>
        </w:rPr>
        <w:t>000 d'entre elles (</w:t>
      </w:r>
      <w:r>
        <w:rPr>
          <w:rFonts w:ascii="Nunito" w:eastAsia="Times New Roman" w:hAnsi="Nunito" w:cs="Arial"/>
          <w:sz w:val="20"/>
          <w:szCs w:val="20"/>
          <w:lang w:val="fr-FR" w:eastAsia="fr-FR"/>
        </w:rPr>
        <w:t xml:space="preserve">chiffre de déc. </w:t>
      </w:r>
      <w:r w:rsidRPr="00E85825">
        <w:rPr>
          <w:rFonts w:ascii="Nunito" w:eastAsia="Times New Roman" w:hAnsi="Nunito" w:cs="Arial"/>
          <w:sz w:val="20"/>
          <w:szCs w:val="20"/>
          <w:lang w:val="fr-FR" w:eastAsia="fr-FR"/>
        </w:rPr>
        <w:t>2019) ont été victimes d'armes explosives</w:t>
      </w:r>
      <w:r>
        <w:rPr>
          <w:rFonts w:ascii="Nunito" w:eastAsia="Times New Roman" w:hAnsi="Nunito" w:cs="Arial"/>
          <w:sz w:val="20"/>
          <w:szCs w:val="20"/>
          <w:lang w:val="fr-FR" w:eastAsia="fr-FR"/>
        </w:rPr>
        <w:t>.</w:t>
      </w:r>
    </w:p>
    <w:p w:rsidR="007834B0" w:rsidRPr="00E85825" w:rsidRDefault="007834B0" w:rsidP="007834B0">
      <w:pPr>
        <w:pStyle w:val="Textebrut"/>
        <w:jc w:val="both"/>
        <w:rPr>
          <w:rFonts w:ascii="Nunito" w:eastAsia="Times New Roman" w:hAnsi="Nunito" w:cs="Arial"/>
          <w:sz w:val="20"/>
          <w:szCs w:val="20"/>
          <w:lang w:val="fr-FR" w:eastAsia="fr-FR"/>
        </w:rPr>
      </w:pPr>
    </w:p>
    <w:p w:rsidR="007834B0" w:rsidRPr="00E85825" w:rsidRDefault="007834B0" w:rsidP="007834B0">
      <w:pPr>
        <w:pStyle w:val="Textebrut"/>
        <w:jc w:val="both"/>
        <w:rPr>
          <w:rFonts w:ascii="Nunito" w:eastAsia="Times New Roman" w:hAnsi="Nunito" w:cs="Arial"/>
          <w:sz w:val="20"/>
          <w:szCs w:val="20"/>
          <w:lang w:val="fr-FR" w:eastAsia="fr-FR"/>
        </w:rPr>
      </w:pPr>
      <w:r>
        <w:rPr>
          <w:rFonts w:ascii="Nunito" w:eastAsia="Times New Roman" w:hAnsi="Nunito" w:cs="Arial"/>
          <w:sz w:val="20"/>
          <w:szCs w:val="20"/>
          <w:lang w:val="fr-FR" w:eastAsia="fr-FR"/>
        </w:rPr>
        <w:t xml:space="preserve">L’organisation </w:t>
      </w:r>
      <w:r w:rsidRPr="00E85825">
        <w:rPr>
          <w:rFonts w:ascii="Nunito" w:eastAsia="Times New Roman" w:hAnsi="Nunito" w:cs="Arial"/>
          <w:sz w:val="20"/>
          <w:szCs w:val="20"/>
          <w:lang w:val="fr-FR" w:eastAsia="fr-FR"/>
        </w:rPr>
        <w:t>note une proportion importante et inédite de victimes de mines terrestres et de restes explosifs de guerre</w:t>
      </w:r>
      <w:r>
        <w:rPr>
          <w:rFonts w:ascii="Nunito" w:eastAsia="Times New Roman" w:hAnsi="Nunito" w:cs="Arial"/>
          <w:sz w:val="20"/>
          <w:szCs w:val="20"/>
          <w:lang w:val="fr-FR" w:eastAsia="fr-FR"/>
        </w:rPr>
        <w:t> :</w:t>
      </w:r>
      <w:r w:rsidRPr="00E85825">
        <w:rPr>
          <w:rFonts w:ascii="Nunito" w:eastAsia="Times New Roman" w:hAnsi="Nunito" w:cs="Arial"/>
          <w:sz w:val="20"/>
          <w:szCs w:val="20"/>
          <w:lang w:val="fr-FR" w:eastAsia="fr-FR"/>
        </w:rPr>
        <w:t xml:space="preserve"> 850 victimes (</w:t>
      </w:r>
      <w:r>
        <w:rPr>
          <w:rFonts w:ascii="Nunito" w:eastAsia="Times New Roman" w:hAnsi="Nunito" w:cs="Arial"/>
          <w:sz w:val="20"/>
          <w:szCs w:val="20"/>
          <w:lang w:val="fr-FR" w:eastAsia="fr-FR"/>
        </w:rPr>
        <w:t xml:space="preserve">chiffre de déc. </w:t>
      </w:r>
      <w:r w:rsidRPr="00E85825">
        <w:rPr>
          <w:rFonts w:ascii="Nunito" w:eastAsia="Times New Roman" w:hAnsi="Nunito" w:cs="Arial"/>
          <w:sz w:val="20"/>
          <w:szCs w:val="20"/>
          <w:lang w:val="fr-FR" w:eastAsia="fr-FR"/>
        </w:rPr>
        <w:t>2019) ont été prises en cha</w:t>
      </w:r>
      <w:r>
        <w:rPr>
          <w:rFonts w:ascii="Nunito" w:eastAsia="Times New Roman" w:hAnsi="Nunito" w:cs="Arial"/>
          <w:sz w:val="20"/>
          <w:szCs w:val="20"/>
          <w:lang w:val="fr-FR" w:eastAsia="fr-FR"/>
        </w:rPr>
        <w:t>rge par l'association en 5 ans.</w:t>
      </w:r>
    </w:p>
    <w:p w:rsidR="007834B0" w:rsidRDefault="007834B0" w:rsidP="00E85825">
      <w:pPr>
        <w:pStyle w:val="Textebrut"/>
        <w:jc w:val="both"/>
        <w:rPr>
          <w:rFonts w:ascii="Nunito" w:eastAsia="Times New Roman" w:hAnsi="Nunito" w:cs="Arial"/>
          <w:sz w:val="20"/>
          <w:szCs w:val="20"/>
          <w:lang w:val="fr-FR" w:eastAsia="fr-FR"/>
        </w:rPr>
      </w:pPr>
    </w:p>
    <w:p w:rsidR="00E85825" w:rsidRPr="00E85825" w:rsidRDefault="0076662E" w:rsidP="00E85825">
      <w:pPr>
        <w:pStyle w:val="Textebrut"/>
        <w:jc w:val="both"/>
        <w:rPr>
          <w:rFonts w:ascii="Nunito" w:eastAsia="Times New Roman" w:hAnsi="Nunito" w:cs="Arial"/>
          <w:sz w:val="20"/>
          <w:szCs w:val="20"/>
          <w:lang w:val="fr-FR" w:eastAsia="fr-FR"/>
        </w:rPr>
      </w:pPr>
      <w:r>
        <w:rPr>
          <w:rFonts w:ascii="Nunito" w:eastAsia="Times New Roman" w:hAnsi="Nunito" w:cs="Arial"/>
          <w:sz w:val="20"/>
          <w:szCs w:val="20"/>
          <w:lang w:val="fr-FR" w:eastAsia="fr-FR"/>
        </w:rPr>
        <w:t>35’</w:t>
      </w:r>
      <w:r w:rsidR="00E85825" w:rsidRPr="00E85825">
        <w:rPr>
          <w:rFonts w:ascii="Nunito" w:eastAsia="Times New Roman" w:hAnsi="Nunito" w:cs="Arial"/>
          <w:sz w:val="20"/>
          <w:szCs w:val="20"/>
          <w:lang w:val="fr-FR" w:eastAsia="fr-FR"/>
        </w:rPr>
        <w:t>000 béquilles, déambulateurs</w:t>
      </w:r>
      <w:r w:rsidR="007834B0">
        <w:rPr>
          <w:rFonts w:ascii="Nunito" w:eastAsia="Times New Roman" w:hAnsi="Nunito" w:cs="Arial"/>
          <w:sz w:val="20"/>
          <w:szCs w:val="20"/>
          <w:lang w:val="fr-FR" w:eastAsia="fr-FR"/>
        </w:rPr>
        <w:t xml:space="preserve"> ou fauteuils roulants</w:t>
      </w:r>
      <w:r>
        <w:rPr>
          <w:rFonts w:ascii="Nunito" w:eastAsia="Times New Roman" w:hAnsi="Nunito" w:cs="Arial"/>
          <w:sz w:val="20"/>
          <w:szCs w:val="20"/>
          <w:lang w:val="fr-FR" w:eastAsia="fr-FR"/>
        </w:rPr>
        <w:t xml:space="preserve"> ont été fournis et près de 23’</w:t>
      </w:r>
      <w:r w:rsidR="00E85825" w:rsidRPr="00E85825">
        <w:rPr>
          <w:rFonts w:ascii="Nunito" w:eastAsia="Times New Roman" w:hAnsi="Nunito" w:cs="Arial"/>
          <w:sz w:val="20"/>
          <w:szCs w:val="20"/>
          <w:lang w:val="fr-FR" w:eastAsia="fr-FR"/>
        </w:rPr>
        <w:t xml:space="preserve">000 personnes ont bénéficié d'un soutien psychologique. HI a équipé 520 personnes de prothèses et d'orthèses grâce à sa collaboration avec le centre de physiothérapie et de prothèses de </w:t>
      </w:r>
      <w:proofErr w:type="spellStart"/>
      <w:r w:rsidR="00E85825" w:rsidRPr="00E85825">
        <w:rPr>
          <w:rFonts w:ascii="Nunito" w:eastAsia="Times New Roman" w:hAnsi="Nunito" w:cs="Arial"/>
          <w:sz w:val="20"/>
          <w:szCs w:val="20"/>
          <w:lang w:val="fr-FR" w:eastAsia="fr-FR"/>
        </w:rPr>
        <w:t>Sana'a</w:t>
      </w:r>
      <w:proofErr w:type="spellEnd"/>
      <w:r w:rsidR="00E85825" w:rsidRPr="00E85825">
        <w:rPr>
          <w:rFonts w:ascii="Nunito" w:eastAsia="Times New Roman" w:hAnsi="Nunito" w:cs="Arial"/>
          <w:sz w:val="20"/>
          <w:szCs w:val="20"/>
          <w:lang w:val="fr-FR" w:eastAsia="fr-FR"/>
        </w:rPr>
        <w:t xml:space="preserve">. Plus de 800 agents de santé yéménites de </w:t>
      </w:r>
      <w:proofErr w:type="spellStart"/>
      <w:r w:rsidR="00E85825" w:rsidRPr="00E85825">
        <w:rPr>
          <w:rFonts w:ascii="Nunito" w:eastAsia="Times New Roman" w:hAnsi="Nunito" w:cs="Arial"/>
          <w:sz w:val="20"/>
          <w:szCs w:val="20"/>
          <w:lang w:val="fr-FR" w:eastAsia="fr-FR"/>
        </w:rPr>
        <w:t>Sana'a</w:t>
      </w:r>
      <w:proofErr w:type="spellEnd"/>
      <w:r w:rsidR="00E85825" w:rsidRPr="00E85825">
        <w:rPr>
          <w:rFonts w:ascii="Nunito" w:eastAsia="Times New Roman" w:hAnsi="Nunito" w:cs="Arial"/>
          <w:sz w:val="20"/>
          <w:szCs w:val="20"/>
          <w:lang w:val="fr-FR" w:eastAsia="fr-FR"/>
        </w:rPr>
        <w:t xml:space="preserve"> et d'autres gouvernorats ont été sensibilisés et formés à la réponse précoce aux traumatismes.</w:t>
      </w:r>
    </w:p>
    <w:p w:rsidR="00E85825" w:rsidRPr="00E85825" w:rsidRDefault="00E85825" w:rsidP="00E85825">
      <w:pPr>
        <w:pStyle w:val="Textebrut"/>
        <w:jc w:val="both"/>
        <w:rPr>
          <w:rFonts w:ascii="Nunito" w:eastAsia="Times New Roman" w:hAnsi="Nunito" w:cs="Arial"/>
          <w:sz w:val="20"/>
          <w:szCs w:val="20"/>
          <w:lang w:val="fr-FR" w:eastAsia="fr-FR"/>
        </w:rPr>
      </w:pPr>
    </w:p>
    <w:p w:rsidR="00E67800" w:rsidRPr="00A8519C" w:rsidRDefault="00E67800" w:rsidP="005C51F4">
      <w:pPr>
        <w:pStyle w:val="Textebrut"/>
        <w:jc w:val="both"/>
        <w:rPr>
          <w:rFonts w:ascii="Nunito" w:hAnsi="Nunito"/>
          <w:b/>
          <w:sz w:val="24"/>
          <w:szCs w:val="24"/>
        </w:rPr>
      </w:pPr>
      <w:r w:rsidRPr="00A8519C">
        <w:rPr>
          <w:rFonts w:ascii="Nunito" w:hAnsi="Nunito"/>
          <w:b/>
          <w:sz w:val="24"/>
          <w:szCs w:val="24"/>
        </w:rPr>
        <w:t>Déclaration politique contre l'usage des armes explosives en zones peuplées : protéger les civils des bombardements</w:t>
      </w:r>
    </w:p>
    <w:p w:rsidR="00E67800" w:rsidRPr="00A8519C" w:rsidRDefault="00E67800" w:rsidP="005C51F4">
      <w:pPr>
        <w:pStyle w:val="NormalWeb"/>
        <w:spacing w:before="0" w:beforeAutospacing="0" w:after="0" w:afterAutospacing="0" w:line="270" w:lineRule="atLeast"/>
        <w:jc w:val="both"/>
        <w:rPr>
          <w:rFonts w:ascii="Nunito" w:hAnsi="Nunito" w:cs="Arial"/>
          <w:sz w:val="20"/>
          <w:szCs w:val="20"/>
        </w:rPr>
      </w:pPr>
    </w:p>
    <w:p w:rsidR="00E67800" w:rsidRPr="00E85825" w:rsidRDefault="00E67800" w:rsidP="005C51F4">
      <w:pPr>
        <w:pStyle w:val="NormalWeb"/>
        <w:spacing w:before="0" w:beforeAutospacing="0" w:after="0" w:afterAutospacing="0" w:line="270" w:lineRule="atLeast"/>
        <w:jc w:val="both"/>
        <w:rPr>
          <w:rFonts w:ascii="Nunito" w:hAnsi="Nunito" w:cs="Arial"/>
          <w:sz w:val="20"/>
          <w:szCs w:val="20"/>
        </w:rPr>
      </w:pPr>
      <w:r w:rsidRPr="00E85825">
        <w:rPr>
          <w:rFonts w:ascii="Nunito" w:hAnsi="Nunito" w:cs="Arial"/>
          <w:sz w:val="20"/>
          <w:szCs w:val="20"/>
        </w:rPr>
        <w:t xml:space="preserve">À ce jour, plus de </w:t>
      </w:r>
      <w:r w:rsidRPr="00E85825">
        <w:rPr>
          <w:rFonts w:ascii="Nunito" w:hAnsi="Nunito" w:cs="Arial"/>
          <w:bCs/>
          <w:sz w:val="20"/>
          <w:szCs w:val="20"/>
        </w:rPr>
        <w:t>70 États</w:t>
      </w:r>
      <w:r w:rsidR="00A8519C" w:rsidRPr="00E85825">
        <w:rPr>
          <w:rFonts w:ascii="Nunito" w:hAnsi="Nunito" w:cs="Arial"/>
          <w:bCs/>
          <w:sz w:val="20"/>
          <w:szCs w:val="20"/>
        </w:rPr>
        <w:t>, dont la Suisse,</w:t>
      </w:r>
      <w:r w:rsidR="00A8519C" w:rsidRPr="00E85825">
        <w:rPr>
          <w:rFonts w:ascii="Nunito" w:hAnsi="Nunito" w:cs="Arial"/>
          <w:sz w:val="20"/>
          <w:szCs w:val="20"/>
        </w:rPr>
        <w:t xml:space="preserve"> ont participé à la rédaction d’une </w:t>
      </w:r>
      <w:r w:rsidR="00A8519C" w:rsidRPr="00E85825">
        <w:rPr>
          <w:rFonts w:ascii="Nunito" w:hAnsi="Nunito" w:cs="Arial"/>
          <w:bCs/>
          <w:sz w:val="20"/>
          <w:szCs w:val="20"/>
        </w:rPr>
        <w:t>déclaration politique internationale contre l'utilisation d'armes explosives en zones peuplées</w:t>
      </w:r>
      <w:r w:rsidRPr="00E85825">
        <w:rPr>
          <w:rFonts w:ascii="Nunito" w:hAnsi="Nunito" w:cs="Arial"/>
          <w:sz w:val="20"/>
          <w:szCs w:val="20"/>
        </w:rPr>
        <w:t xml:space="preserve">. Le projet en est à sa phase finale de négociation. Après une interruption d'un an, liée à la Covid-19, le processus diplomatique </w:t>
      </w:r>
      <w:r w:rsidR="00A8519C" w:rsidRPr="00E85825">
        <w:rPr>
          <w:rFonts w:ascii="Nunito" w:hAnsi="Nunito" w:cs="Arial"/>
          <w:sz w:val="20"/>
          <w:szCs w:val="20"/>
        </w:rPr>
        <w:t xml:space="preserve">a repris </w:t>
      </w:r>
      <w:r w:rsidR="00C47666" w:rsidRPr="00E85825">
        <w:rPr>
          <w:rFonts w:ascii="Nunito" w:hAnsi="Nunito" w:cs="Arial"/>
          <w:sz w:val="20"/>
          <w:szCs w:val="20"/>
        </w:rPr>
        <w:t>la semaine dernière</w:t>
      </w:r>
      <w:r w:rsidR="00A8519C" w:rsidRPr="00E85825">
        <w:rPr>
          <w:rFonts w:ascii="Nunito" w:hAnsi="Nunito" w:cs="Arial"/>
          <w:sz w:val="20"/>
          <w:szCs w:val="20"/>
        </w:rPr>
        <w:t xml:space="preserve">. </w:t>
      </w:r>
      <w:r w:rsidRPr="00E85825">
        <w:rPr>
          <w:rFonts w:ascii="Nunito" w:hAnsi="Nunito" w:cs="Arial"/>
          <w:bCs/>
          <w:sz w:val="20"/>
          <w:szCs w:val="20"/>
        </w:rPr>
        <w:t>L'accord international devrait être proposé aux États pour approbation à l'été 2021.</w:t>
      </w:r>
    </w:p>
    <w:p w:rsidR="00EB47CF" w:rsidRPr="00A8519C" w:rsidRDefault="00EB47CF" w:rsidP="005C51F4">
      <w:pPr>
        <w:pStyle w:val="Textebrut"/>
        <w:jc w:val="both"/>
        <w:rPr>
          <w:rFonts w:ascii="Nunito" w:hAnsi="Nunito"/>
          <w:sz w:val="20"/>
          <w:szCs w:val="20"/>
          <w:lang w:val="fr-FR"/>
        </w:rPr>
      </w:pPr>
    </w:p>
    <w:p w:rsidR="00E5751C" w:rsidRDefault="00E5751C" w:rsidP="005C51F4">
      <w:pPr>
        <w:pStyle w:val="Default"/>
        <w:jc w:val="both"/>
        <w:rPr>
          <w:rFonts w:cs="Arial"/>
          <w:b/>
          <w:bCs/>
          <w:color w:val="auto"/>
          <w:sz w:val="16"/>
          <w:szCs w:val="16"/>
        </w:rPr>
      </w:pPr>
      <w:r>
        <w:rPr>
          <w:rFonts w:cs="Arial"/>
          <w:b/>
          <w:bCs/>
          <w:color w:val="auto"/>
          <w:sz w:val="16"/>
          <w:szCs w:val="16"/>
        </w:rPr>
        <w:t>------------------------------------</w:t>
      </w:r>
    </w:p>
    <w:p w:rsidR="00B47574" w:rsidRPr="00EC697E" w:rsidRDefault="00B47574" w:rsidP="005C51F4">
      <w:pPr>
        <w:pStyle w:val="Default"/>
        <w:jc w:val="both"/>
        <w:rPr>
          <w:rFonts w:cs="Arial"/>
          <w:b/>
          <w:bCs/>
          <w:color w:val="auto"/>
          <w:sz w:val="16"/>
          <w:szCs w:val="16"/>
        </w:rPr>
      </w:pPr>
      <w:r w:rsidRPr="00EC697E">
        <w:rPr>
          <w:rFonts w:cs="Arial"/>
          <w:b/>
          <w:bCs/>
          <w:color w:val="auto"/>
          <w:sz w:val="16"/>
          <w:szCs w:val="16"/>
        </w:rPr>
        <w:t>A propos de Handicap International</w:t>
      </w:r>
    </w:p>
    <w:p w:rsidR="003A2DEA" w:rsidRDefault="003A2DEA" w:rsidP="005C51F4">
      <w:pPr>
        <w:pStyle w:val="Sansinterligne"/>
        <w:jc w:val="both"/>
        <w:rPr>
          <w:rFonts w:ascii="Nunito" w:hAnsi="Nunito" w:cs="Arial"/>
          <w:sz w:val="16"/>
          <w:szCs w:val="16"/>
          <w:lang w:val="fr-FR"/>
        </w:rPr>
      </w:pPr>
    </w:p>
    <w:p w:rsidR="00841686" w:rsidRDefault="00841686" w:rsidP="005C51F4">
      <w:pPr>
        <w:pStyle w:val="Sansinterligne"/>
        <w:jc w:val="both"/>
        <w:rPr>
          <w:rFonts w:ascii="Nunito" w:hAnsi="Nunito" w:cs="Arial"/>
          <w:sz w:val="16"/>
          <w:szCs w:val="16"/>
          <w:lang w:val="fr-FR"/>
        </w:rPr>
      </w:pPr>
      <w:r w:rsidRPr="00841686">
        <w:rPr>
          <w:rFonts w:ascii="Nunito" w:hAnsi="Nunito" w:cs="Arial"/>
          <w:sz w:val="16"/>
          <w:szCs w:val="16"/>
          <w:lang w:val="fr-FR"/>
        </w:rPr>
        <w:t>Handicap International (HI) est une association de solidarité internationale indépendante, q</w:t>
      </w:r>
      <w:r>
        <w:rPr>
          <w:rFonts w:ascii="Nunito" w:hAnsi="Nunito" w:cs="Arial"/>
          <w:sz w:val="16"/>
          <w:szCs w:val="16"/>
          <w:lang w:val="fr-FR"/>
        </w:rPr>
        <w:t xml:space="preserve">ui intervient depuis près de 40 </w:t>
      </w:r>
      <w:r w:rsidRPr="00841686">
        <w:rPr>
          <w:rFonts w:ascii="Nunito" w:hAnsi="Nunito" w:cs="Arial"/>
          <w:sz w:val="16"/>
          <w:szCs w:val="16"/>
          <w:lang w:val="fr-FR"/>
        </w:rPr>
        <w:t>ans dans les situations de pauvreté et d'exclusion, de conflits et de catastrophes. Œuvrant aux côtés des personnes handicapées et vulnérabilisées, elle agit et témoigne pour répondre à leurs besoins essentiels et améliorer leurs conditions de vie. Elle s'engage à promouvoir le respect de leur dignité et de leurs droits fondamentaux.</w:t>
      </w:r>
    </w:p>
    <w:p w:rsidR="00841686" w:rsidRDefault="00841686" w:rsidP="005C51F4">
      <w:pPr>
        <w:pStyle w:val="Sansinterligne"/>
        <w:jc w:val="both"/>
        <w:rPr>
          <w:rFonts w:ascii="Nunito" w:hAnsi="Nunito" w:cs="Arial"/>
          <w:sz w:val="16"/>
          <w:szCs w:val="16"/>
          <w:lang w:val="fr-FR"/>
        </w:rPr>
      </w:pPr>
    </w:p>
    <w:p w:rsidR="00841686" w:rsidRDefault="00841686" w:rsidP="005C51F4">
      <w:pPr>
        <w:pStyle w:val="Sansinterligne"/>
        <w:jc w:val="both"/>
        <w:rPr>
          <w:rFonts w:ascii="Nunito" w:hAnsi="Nunito" w:cs="Arial"/>
          <w:sz w:val="16"/>
          <w:szCs w:val="16"/>
          <w:lang w:val="fr-FR"/>
        </w:rPr>
      </w:pPr>
      <w:r w:rsidRPr="00841686">
        <w:rPr>
          <w:rFonts w:ascii="Nunito" w:hAnsi="Nunito" w:cs="Arial"/>
          <w:sz w:val="16"/>
          <w:szCs w:val="16"/>
          <w:lang w:val="fr-FR"/>
        </w:rPr>
        <w:t>Depuis sa création en 1982, HI a mis en place des programmes de développement dans près de 60 pays et intervient dans de nombreuses situations d'urgence. En janvier 2018, le réseau mondial Handicap International devient Humanité &amp; Inclusion. Il comprend des associations nationales qui s’appellent « Handicap International » dans des pays d’Europe continentale (France, Allemagne, Suisse, Belgique et Luxembourg) et « Humanité &amp; Inclusion » au Canada, aux Etats-Unis et au Royaume-Uni.</w:t>
      </w:r>
    </w:p>
    <w:p w:rsidR="00841686" w:rsidRDefault="00841686" w:rsidP="005C51F4">
      <w:pPr>
        <w:pStyle w:val="Sansinterligne"/>
        <w:jc w:val="both"/>
        <w:rPr>
          <w:rFonts w:ascii="Nunito" w:hAnsi="Nunito" w:cs="Arial"/>
          <w:sz w:val="16"/>
          <w:szCs w:val="16"/>
          <w:lang w:val="fr-FR"/>
        </w:rPr>
      </w:pPr>
    </w:p>
    <w:p w:rsidR="00841686" w:rsidRDefault="00841686" w:rsidP="005C51F4">
      <w:pPr>
        <w:pStyle w:val="Sansinterligne"/>
        <w:jc w:val="both"/>
        <w:rPr>
          <w:rFonts w:ascii="Nunito" w:hAnsi="Nunito" w:cs="Arial"/>
          <w:sz w:val="16"/>
          <w:szCs w:val="16"/>
          <w:lang w:val="fr-FR"/>
        </w:rPr>
      </w:pPr>
      <w:r w:rsidRPr="00841686">
        <w:rPr>
          <w:rFonts w:ascii="Nunito" w:hAnsi="Nunito" w:cs="Arial"/>
          <w:sz w:val="16"/>
          <w:szCs w:val="16"/>
          <w:lang w:val="fr-FR"/>
        </w:rPr>
        <w:t xml:space="preserve">HI est l’une des six associations fondatrices de la Campagne internationale pour interdire les mines (ICBL), </w:t>
      </w:r>
      <w:proofErr w:type="spellStart"/>
      <w:r w:rsidRPr="00841686">
        <w:rPr>
          <w:rFonts w:ascii="Nunito" w:hAnsi="Nunito" w:cs="Arial"/>
          <w:sz w:val="16"/>
          <w:szCs w:val="16"/>
          <w:lang w:val="fr-FR"/>
        </w:rPr>
        <w:t>co</w:t>
      </w:r>
      <w:proofErr w:type="spellEnd"/>
      <w:r w:rsidRPr="00841686">
        <w:rPr>
          <w:rFonts w:ascii="Nunito" w:hAnsi="Nunito" w:cs="Arial"/>
          <w:sz w:val="16"/>
          <w:szCs w:val="16"/>
          <w:lang w:val="fr-FR"/>
        </w:rPr>
        <w:t xml:space="preserve">-lauréate du prix Nobel de la paix en 1997 et lauréate du Prix Conrad N. Hilton 2011. Elle agit et témoigne partout où «vivre debout» ne va pas de soi. En 2019, HI Suisse a obtenu le Label </w:t>
      </w:r>
      <w:proofErr w:type="spellStart"/>
      <w:r w:rsidRPr="00841686">
        <w:rPr>
          <w:rFonts w:ascii="Nunito" w:hAnsi="Nunito" w:cs="Arial"/>
          <w:sz w:val="16"/>
          <w:szCs w:val="16"/>
          <w:lang w:val="fr-FR"/>
        </w:rPr>
        <w:t>Ideas</w:t>
      </w:r>
      <w:proofErr w:type="spellEnd"/>
      <w:r w:rsidRPr="00841686">
        <w:rPr>
          <w:rFonts w:ascii="Nunito" w:hAnsi="Nunito" w:cs="Arial"/>
          <w:sz w:val="16"/>
          <w:szCs w:val="16"/>
          <w:lang w:val="fr-FR"/>
        </w:rPr>
        <w:t>, garant de la qualité de sa gouvernance, de sa gestion financière et du suivi de l’efficacité de ses actions.</w:t>
      </w:r>
    </w:p>
    <w:p w:rsidR="00841686" w:rsidRDefault="00841686" w:rsidP="005C51F4">
      <w:pPr>
        <w:pStyle w:val="Sansinterligne"/>
        <w:jc w:val="both"/>
        <w:rPr>
          <w:rFonts w:ascii="Nunito" w:hAnsi="Nunito" w:cs="Arial"/>
          <w:sz w:val="16"/>
          <w:szCs w:val="16"/>
          <w:lang w:val="fr-FR"/>
        </w:rPr>
      </w:pPr>
    </w:p>
    <w:p w:rsidR="00841686" w:rsidRPr="00841686" w:rsidRDefault="00841686" w:rsidP="005C51F4">
      <w:pPr>
        <w:pStyle w:val="Sansinterligne"/>
        <w:jc w:val="both"/>
        <w:rPr>
          <w:rFonts w:ascii="Nunito" w:hAnsi="Nunito" w:cs="Arial"/>
          <w:sz w:val="16"/>
          <w:szCs w:val="16"/>
          <w:lang w:val="fr-FR"/>
        </w:rPr>
      </w:pPr>
      <w:r w:rsidRPr="00841686">
        <w:rPr>
          <w:rFonts w:ascii="Nunito" w:hAnsi="Nunito" w:cs="Arial"/>
          <w:sz w:val="16"/>
          <w:szCs w:val="16"/>
          <w:lang w:val="fr-FR"/>
        </w:rPr>
        <w:t>A Genève,</w:t>
      </w:r>
      <w:r w:rsidRPr="00841686">
        <w:rPr>
          <w:rFonts w:ascii="Nunito" w:hAnsi="Nunito" w:cs="Arial"/>
          <w:b/>
          <w:bCs/>
          <w:sz w:val="16"/>
          <w:szCs w:val="16"/>
          <w:lang w:val="fr-FR"/>
        </w:rPr>
        <w:t> </w:t>
      </w:r>
      <w:proofErr w:type="spellStart"/>
      <w:r w:rsidR="00655537">
        <w:fldChar w:fldCharType="begin"/>
      </w:r>
      <w:r w:rsidR="00655537" w:rsidRPr="006279D9">
        <w:rPr>
          <w:lang w:val="fr-CH"/>
        </w:rPr>
        <w:instrText xml:space="preserve"> HYPERLINK "https://handicap-international.ch/en/broken-chair" \t "_blank" </w:instrText>
      </w:r>
      <w:r w:rsidR="00655537">
        <w:fldChar w:fldCharType="separate"/>
      </w:r>
      <w:r w:rsidRPr="00841686">
        <w:rPr>
          <w:rFonts w:ascii="Nunito" w:hAnsi="Nunito" w:cs="Arial"/>
          <w:i/>
          <w:iCs/>
          <w:sz w:val="16"/>
          <w:szCs w:val="16"/>
          <w:u w:val="single"/>
          <w:lang w:val="fr-FR"/>
        </w:rPr>
        <w:t>Broken</w:t>
      </w:r>
      <w:proofErr w:type="spellEnd"/>
      <w:r w:rsidRPr="00841686">
        <w:rPr>
          <w:rFonts w:ascii="Nunito" w:hAnsi="Nunito" w:cs="Arial"/>
          <w:i/>
          <w:iCs/>
          <w:sz w:val="16"/>
          <w:szCs w:val="16"/>
          <w:u w:val="single"/>
          <w:lang w:val="fr-FR"/>
        </w:rPr>
        <w:t xml:space="preserve"> Chair</w:t>
      </w:r>
      <w:r w:rsidR="00655537">
        <w:rPr>
          <w:rFonts w:ascii="Nunito" w:hAnsi="Nunito" w:cs="Arial"/>
          <w:i/>
          <w:iCs/>
          <w:sz w:val="16"/>
          <w:szCs w:val="16"/>
          <w:u w:val="single"/>
          <w:lang w:val="fr-FR"/>
        </w:rPr>
        <w:fldChar w:fldCharType="end"/>
      </w:r>
      <w:r w:rsidRPr="00841686">
        <w:rPr>
          <w:rFonts w:ascii="Nunito" w:hAnsi="Nunito" w:cs="Arial"/>
          <w:sz w:val="16"/>
          <w:szCs w:val="16"/>
          <w:lang w:val="fr-FR"/>
        </w:rPr>
        <w:t xml:space="preserve"> symbolise sa lutte contre les armes explosives et les violences infligées aux populations lors des conflits armés. Créé par Daniel </w:t>
      </w:r>
      <w:proofErr w:type="spellStart"/>
      <w:r w:rsidRPr="00841686">
        <w:rPr>
          <w:rFonts w:ascii="Nunito" w:hAnsi="Nunito" w:cs="Arial"/>
          <w:sz w:val="16"/>
          <w:szCs w:val="16"/>
          <w:lang w:val="fr-FR"/>
        </w:rPr>
        <w:t>Berset</w:t>
      </w:r>
      <w:proofErr w:type="spellEnd"/>
      <w:r w:rsidRPr="00841686">
        <w:rPr>
          <w:rFonts w:ascii="Nunito" w:hAnsi="Nunito" w:cs="Arial"/>
          <w:sz w:val="16"/>
          <w:szCs w:val="16"/>
          <w:lang w:val="fr-FR"/>
        </w:rPr>
        <w:t xml:space="preserve"> sur initiative de HI et installé face aux Nations unies, le monument est un défi adressé à la communauté internationale. Il lui rappelle ses obligations de respecter le Droit international humanitaire et de protéger les civils contre l’usage des armes explosives en zones peuplées.</w:t>
      </w:r>
    </w:p>
    <w:sectPr w:rsidR="00841686" w:rsidRPr="00841686" w:rsidSect="005C51F4">
      <w:footerReference w:type="even" r:id="rId10"/>
      <w:footerReference w:type="default" r:id="rId11"/>
      <w:headerReference w:type="first" r:id="rId12"/>
      <w:footerReference w:type="first" r:id="rId13"/>
      <w:pgSz w:w="11906" w:h="16838"/>
      <w:pgMar w:top="1440" w:right="1080" w:bottom="1440" w:left="1080" w:header="709" w:footer="2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7C099" w16cex:dateUtc="2020-08-31T16:31:00Z"/>
  <w16cex:commentExtensible w16cex:durableId="22F7BFC8" w16cex:dateUtc="2020-08-31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E0A20A" w16cid:durableId="22F7C099"/>
  <w16cid:commentId w16cid:paraId="2CB511C1" w16cid:durableId="22F7BBC4"/>
  <w16cid:commentId w16cid:paraId="3976F4D4" w16cid:durableId="22F7BBC5"/>
  <w16cid:commentId w16cid:paraId="239B2915" w16cid:durableId="22F7BBC6"/>
  <w16cid:commentId w16cid:paraId="1283C9B9" w16cid:durableId="22F7BBC7"/>
  <w16cid:commentId w16cid:paraId="64DE6F6F" w16cid:durableId="22F7BFC8"/>
  <w16cid:commentId w16cid:paraId="4465DC20" w16cid:durableId="22F7BB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991" w:rsidRDefault="00880991" w:rsidP="005D70BA">
      <w:pPr>
        <w:spacing w:after="0" w:line="240" w:lineRule="auto"/>
      </w:pPr>
      <w:r>
        <w:separator/>
      </w:r>
    </w:p>
  </w:endnote>
  <w:endnote w:type="continuationSeparator" w:id="0">
    <w:p w:rsidR="00880991" w:rsidRDefault="00880991" w:rsidP="005D7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ourier New"/>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752202572"/>
      <w:docPartObj>
        <w:docPartGallery w:val="Page Numbers (Bottom of Page)"/>
        <w:docPartUnique/>
      </w:docPartObj>
    </w:sdtPr>
    <w:sdtEndPr>
      <w:rPr>
        <w:rStyle w:val="Numrodepage"/>
      </w:rPr>
    </w:sdtEndPr>
    <w:sdtContent>
      <w:p w:rsidR="00C36372" w:rsidRDefault="00CC3160" w:rsidP="003F4B6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C36372" w:rsidRDefault="00655537" w:rsidP="00C3637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7F" w:rsidRPr="00917EA7" w:rsidRDefault="00CC3160" w:rsidP="00917EA7">
    <w:pPr>
      <w:pStyle w:val="Pieddepage"/>
    </w:pPr>
    <w:r>
      <w:rPr>
        <w:rFonts w:ascii="Nunito" w:hAnsi="Nunito"/>
        <w:sz w:val="16"/>
        <w:szCs w:val="16"/>
      </w:rPr>
      <w:t xml:space="preserve">Handicap International – Communiqué de presse </w:t>
    </w:r>
    <w:r w:rsidR="00917EA7">
      <w:rPr>
        <w:rFonts w:ascii="Nunito" w:hAnsi="Nunito"/>
        <w:sz w:val="16"/>
        <w:szCs w:val="16"/>
      </w:rPr>
      <w:tab/>
    </w:r>
    <w:r w:rsidR="00917EA7">
      <w:rPr>
        <w:rFonts w:ascii="Nunito" w:hAnsi="Nunito"/>
        <w:sz w:val="16"/>
        <w:szCs w:val="16"/>
      </w:rPr>
      <w:tab/>
    </w:r>
    <w:sdt>
      <w:sdtPr>
        <w:rPr>
          <w:rStyle w:val="Numrodepage"/>
        </w:rPr>
        <w:id w:val="-659152119"/>
        <w:docPartObj>
          <w:docPartGallery w:val="Page Numbers (Bottom of Page)"/>
          <w:docPartUnique/>
        </w:docPartObj>
      </w:sdtPr>
      <w:sdtEndPr>
        <w:rPr>
          <w:rStyle w:val="Numrodepage"/>
        </w:rPr>
      </w:sdtEndPr>
      <w:sdtContent>
        <w:r w:rsidR="00917EA7" w:rsidRPr="00917EA7">
          <w:rPr>
            <w:rStyle w:val="Numrodepage"/>
            <w:rFonts w:ascii="Nunito" w:hAnsi="Nunito"/>
            <w:sz w:val="16"/>
            <w:szCs w:val="16"/>
          </w:rPr>
          <w:fldChar w:fldCharType="begin"/>
        </w:r>
        <w:r w:rsidR="00917EA7" w:rsidRPr="00917EA7">
          <w:rPr>
            <w:rStyle w:val="Numrodepage"/>
            <w:rFonts w:ascii="Nunito" w:hAnsi="Nunito"/>
            <w:sz w:val="16"/>
            <w:szCs w:val="16"/>
          </w:rPr>
          <w:instrText xml:space="preserve"> PAGE </w:instrText>
        </w:r>
        <w:r w:rsidR="00917EA7" w:rsidRPr="00917EA7">
          <w:rPr>
            <w:rStyle w:val="Numrodepage"/>
            <w:rFonts w:ascii="Nunito" w:hAnsi="Nunito"/>
            <w:sz w:val="16"/>
            <w:szCs w:val="16"/>
          </w:rPr>
          <w:fldChar w:fldCharType="separate"/>
        </w:r>
        <w:r w:rsidR="006279D9">
          <w:rPr>
            <w:rStyle w:val="Numrodepage"/>
            <w:rFonts w:ascii="Nunito" w:hAnsi="Nunito"/>
            <w:noProof/>
            <w:sz w:val="16"/>
            <w:szCs w:val="16"/>
          </w:rPr>
          <w:t>2</w:t>
        </w:r>
        <w:r w:rsidR="00917EA7" w:rsidRPr="00917EA7">
          <w:rPr>
            <w:rStyle w:val="Numrodepage"/>
            <w:rFonts w:ascii="Nunito" w:hAnsi="Nunito"/>
            <w:sz w:val="16"/>
            <w:szCs w:val="16"/>
          </w:rPr>
          <w:fldChar w:fldCharType="end"/>
        </w:r>
        <w:r w:rsidR="00917EA7" w:rsidRPr="00917EA7">
          <w:rPr>
            <w:rStyle w:val="Numrodepage"/>
            <w:rFonts w:ascii="Nunito" w:hAnsi="Nunito"/>
            <w:sz w:val="16"/>
            <w:szCs w:val="16"/>
          </w:rPr>
          <w:t>l2</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DEA" w:rsidRPr="003A2DEA" w:rsidRDefault="003A2DEA" w:rsidP="003A2DEA">
    <w:pPr>
      <w:pStyle w:val="Pieddepage"/>
      <w:ind w:left="1416"/>
      <w:rPr>
        <w:rFonts w:ascii="Nunito" w:hAnsi="Nunito"/>
        <w:sz w:val="16"/>
        <w:szCs w:val="16"/>
      </w:rPr>
    </w:pPr>
    <w:r>
      <w:rPr>
        <w:rFonts w:cs="Arial"/>
        <w:noProof/>
        <w:sz w:val="16"/>
        <w:szCs w:val="16"/>
        <w:lang w:val="fr-CH" w:eastAsia="fr-CH"/>
      </w:rPr>
      <w:drawing>
        <wp:anchor distT="0" distB="0" distL="114300" distR="114300" simplePos="0" relativeHeight="251661312" behindDoc="1" locked="0" layoutInCell="1" allowOverlap="1" wp14:anchorId="3CB54C6C" wp14:editId="1241B1F7">
          <wp:simplePos x="0" y="0"/>
          <wp:positionH relativeFrom="column">
            <wp:posOffset>-13970</wp:posOffset>
          </wp:positionH>
          <wp:positionV relativeFrom="paragraph">
            <wp:posOffset>-12700</wp:posOffset>
          </wp:positionV>
          <wp:extent cx="857250" cy="309245"/>
          <wp:effectExtent l="0" t="0" r="0" b="0"/>
          <wp:wrapTight wrapText="bothSides">
            <wp:wrapPolygon edited="0">
              <wp:start x="0" y="0"/>
              <wp:lineTo x="0" y="19959"/>
              <wp:lineTo x="21120" y="19959"/>
              <wp:lineTo x="21120"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IDEAS_091020-couleurs-CMJN.jpg"/>
                  <pic:cNvPicPr/>
                </pic:nvPicPr>
                <pic:blipFill>
                  <a:blip r:embed="rId1" cstate="email">
                    <a:extLst>
                      <a:ext uri="{28A0092B-C50C-407E-A947-70E740481C1C}">
                        <a14:useLocalDpi xmlns:a14="http://schemas.microsoft.com/office/drawing/2010/main"/>
                      </a:ext>
                    </a:extLst>
                  </a:blip>
                  <a:stretch>
                    <a:fillRect/>
                  </a:stretch>
                </pic:blipFill>
                <pic:spPr>
                  <a:xfrm>
                    <a:off x="0" y="0"/>
                    <a:ext cx="857250" cy="309245"/>
                  </a:xfrm>
                  <a:prstGeom prst="rect">
                    <a:avLst/>
                  </a:prstGeom>
                </pic:spPr>
              </pic:pic>
            </a:graphicData>
          </a:graphic>
          <wp14:sizeRelH relativeFrom="page">
            <wp14:pctWidth>0</wp14:pctWidth>
          </wp14:sizeRelH>
          <wp14:sizeRelV relativeFrom="page">
            <wp14:pctHeight>0</wp14:pctHeight>
          </wp14:sizeRelV>
        </wp:anchor>
      </w:drawing>
    </w:r>
    <w:r w:rsidR="22D3DCD0">
      <w:rPr>
        <w:rFonts w:ascii="Nunito" w:hAnsi="Nunito"/>
        <w:sz w:val="16"/>
        <w:szCs w:val="16"/>
      </w:rPr>
      <w:t>Handicap International</w:t>
    </w:r>
    <w:r>
      <w:rPr>
        <w:rFonts w:ascii="Nunito" w:hAnsi="Nunito"/>
        <w:sz w:val="16"/>
        <w:szCs w:val="16"/>
      </w:rPr>
      <w:br/>
    </w:r>
    <w:r w:rsidR="22D3DCD0">
      <w:rPr>
        <w:rFonts w:ascii="Nunito" w:hAnsi="Nunito"/>
        <w:sz w:val="16"/>
        <w:szCs w:val="16"/>
      </w:rPr>
      <w:t>Communiqué de presse</w:t>
    </w:r>
    <w:r w:rsidR="00917EA7">
      <w:rPr>
        <w:rFonts w:ascii="Nunito" w:hAnsi="Nunito"/>
        <w:sz w:val="16"/>
        <w:szCs w:val="16"/>
      </w:rPr>
      <w:tab/>
    </w:r>
    <w:r w:rsidR="00917EA7">
      <w:rPr>
        <w:rFonts w:ascii="Nunito" w:hAnsi="Nunito"/>
        <w:sz w:val="16"/>
        <w:szCs w:val="16"/>
      </w:rPr>
      <w:tab/>
    </w:r>
    <w:sdt>
      <w:sdtPr>
        <w:rPr>
          <w:rStyle w:val="Numrodepage"/>
        </w:rPr>
        <w:id w:val="1728485542"/>
        <w:docPartObj>
          <w:docPartGallery w:val="Page Numbers (Bottom of Page)"/>
          <w:docPartUnique/>
        </w:docPartObj>
      </w:sdtPr>
      <w:sdtEndPr>
        <w:rPr>
          <w:rStyle w:val="Numrodepage"/>
        </w:rPr>
      </w:sdtEndPr>
      <w:sdtContent>
        <w:r w:rsidR="00917EA7" w:rsidRPr="00917EA7">
          <w:rPr>
            <w:rStyle w:val="Numrodepage"/>
            <w:rFonts w:ascii="Nunito" w:hAnsi="Nunito"/>
            <w:sz w:val="16"/>
            <w:szCs w:val="16"/>
          </w:rPr>
          <w:fldChar w:fldCharType="begin"/>
        </w:r>
        <w:r w:rsidR="00917EA7" w:rsidRPr="00917EA7">
          <w:rPr>
            <w:rStyle w:val="Numrodepage"/>
            <w:rFonts w:ascii="Nunito" w:hAnsi="Nunito"/>
            <w:sz w:val="16"/>
            <w:szCs w:val="16"/>
          </w:rPr>
          <w:instrText xml:space="preserve"> PAGE </w:instrText>
        </w:r>
        <w:r w:rsidR="00917EA7" w:rsidRPr="00917EA7">
          <w:rPr>
            <w:rStyle w:val="Numrodepage"/>
            <w:rFonts w:ascii="Nunito" w:hAnsi="Nunito"/>
            <w:sz w:val="16"/>
            <w:szCs w:val="16"/>
          </w:rPr>
          <w:fldChar w:fldCharType="separate"/>
        </w:r>
        <w:r w:rsidR="00655537">
          <w:rPr>
            <w:rStyle w:val="Numrodepage"/>
            <w:rFonts w:ascii="Nunito" w:hAnsi="Nunito"/>
            <w:noProof/>
            <w:sz w:val="16"/>
            <w:szCs w:val="16"/>
          </w:rPr>
          <w:t>1</w:t>
        </w:r>
        <w:r w:rsidR="00917EA7" w:rsidRPr="00917EA7">
          <w:rPr>
            <w:rStyle w:val="Numrodepage"/>
            <w:rFonts w:ascii="Nunito" w:hAnsi="Nunito"/>
            <w:sz w:val="16"/>
            <w:szCs w:val="16"/>
          </w:rPr>
          <w:fldChar w:fldCharType="end"/>
        </w:r>
        <w:r w:rsidR="00A614CF">
          <w:rPr>
            <w:rStyle w:val="Numrodepage"/>
            <w:rFonts w:ascii="Nunito" w:hAnsi="Nunito"/>
            <w:sz w:val="16"/>
            <w:szCs w:val="16"/>
          </w:rPr>
          <w:t>l2</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991" w:rsidRDefault="00880991" w:rsidP="005D70BA">
      <w:pPr>
        <w:spacing w:after="0" w:line="240" w:lineRule="auto"/>
      </w:pPr>
      <w:r>
        <w:separator/>
      </w:r>
    </w:p>
  </w:footnote>
  <w:footnote w:type="continuationSeparator" w:id="0">
    <w:p w:rsidR="00880991" w:rsidRDefault="00880991" w:rsidP="005D7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DEA" w:rsidRDefault="000E38A7" w:rsidP="005D641F">
    <w:pPr>
      <w:pStyle w:val="Sansinterligne"/>
      <w:tabs>
        <w:tab w:val="right" w:pos="9072"/>
      </w:tabs>
      <w:rPr>
        <w:rFonts w:ascii="Nunito" w:hAnsi="Nunito" w:cs="Arial"/>
        <w:sz w:val="20"/>
        <w:szCs w:val="20"/>
      </w:rPr>
    </w:pPr>
    <w:r>
      <w:rPr>
        <w:rFonts w:ascii="Nunito" w:hAnsi="Nunito" w:cs="Arial"/>
        <w:noProof/>
        <w:sz w:val="20"/>
        <w:szCs w:val="20"/>
        <w:lang w:val="fr-CH" w:eastAsia="fr-CH"/>
      </w:rPr>
      <w:drawing>
        <wp:anchor distT="0" distB="0" distL="114300" distR="114300" simplePos="0" relativeHeight="251662336" behindDoc="0" locked="0" layoutInCell="1" allowOverlap="1" wp14:anchorId="59E68552" wp14:editId="5378C284">
          <wp:simplePos x="0" y="0"/>
          <wp:positionH relativeFrom="column">
            <wp:posOffset>3067216</wp:posOffset>
          </wp:positionH>
          <wp:positionV relativeFrom="paragraph">
            <wp:posOffset>-458166</wp:posOffset>
          </wp:positionV>
          <wp:extent cx="3799741" cy="186855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199 © ISNA Agency HI.jpg"/>
                  <pic:cNvPicPr/>
                </pic:nvPicPr>
                <pic:blipFill rotWithShape="1">
                  <a:blip r:embed="rId1" cstate="print">
                    <a:extLst>
                      <a:ext uri="{BEBA8EAE-BF5A-486C-A8C5-ECC9F3942E4B}">
                        <a14:imgProps xmlns:a14="http://schemas.microsoft.com/office/drawing/2010/main">
                          <a14:imgLayer r:embed="rId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11267" b="15050"/>
                  <a:stretch/>
                </pic:blipFill>
                <pic:spPr bwMode="auto">
                  <a:xfrm>
                    <a:off x="0" y="0"/>
                    <a:ext cx="3799743" cy="1868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787">
      <w:rPr>
        <w:rFonts w:ascii="Nunito" w:hAnsi="Nunito" w:cs="Arial"/>
        <w:noProof/>
        <w:sz w:val="20"/>
        <w:szCs w:val="20"/>
        <w:lang w:val="fr-CH" w:eastAsia="fr-CH"/>
      </w:rPr>
      <w:drawing>
        <wp:anchor distT="0" distB="0" distL="114300" distR="114300" simplePos="0" relativeHeight="251657216" behindDoc="0" locked="0" layoutInCell="1" allowOverlap="1" wp14:anchorId="0E703100" wp14:editId="6205F820">
          <wp:simplePos x="0" y="0"/>
          <wp:positionH relativeFrom="column">
            <wp:posOffset>-724839</wp:posOffset>
          </wp:positionH>
          <wp:positionV relativeFrom="paragraph">
            <wp:posOffset>-632460</wp:posOffset>
          </wp:positionV>
          <wp:extent cx="3794760" cy="20396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rotWithShape="1">
                  <a:blip r:embed="rId3">
                    <a:extLst>
                      <a:ext uri="{28A0092B-C50C-407E-A947-70E740481C1C}">
                        <a14:useLocalDpi xmlns:a14="http://schemas.microsoft.com/office/drawing/2010/main" val="0"/>
                      </a:ext>
                    </a:extLst>
                  </a:blip>
                  <a:srcRect t="6015" r="50063" b="13549"/>
                  <a:stretch/>
                </pic:blipFill>
                <pic:spPr bwMode="auto">
                  <a:xfrm>
                    <a:off x="0" y="0"/>
                    <a:ext cx="3794760" cy="203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2DEA" w:rsidRDefault="003A2DEA" w:rsidP="005D641F">
    <w:pPr>
      <w:pStyle w:val="Sansinterligne"/>
      <w:tabs>
        <w:tab w:val="right" w:pos="9072"/>
      </w:tabs>
      <w:rPr>
        <w:rFonts w:ascii="Nunito" w:hAnsi="Nunito" w:cs="Arial"/>
        <w:sz w:val="20"/>
        <w:szCs w:val="20"/>
      </w:rPr>
    </w:pPr>
  </w:p>
  <w:p w:rsidR="003A2DEA" w:rsidRDefault="003A2DEA" w:rsidP="005D641F">
    <w:pPr>
      <w:pStyle w:val="Sansinterligne"/>
      <w:tabs>
        <w:tab w:val="right" w:pos="9072"/>
      </w:tabs>
      <w:rPr>
        <w:rFonts w:ascii="Nunito" w:hAnsi="Nunito" w:cs="Arial"/>
        <w:sz w:val="20"/>
        <w:szCs w:val="20"/>
      </w:rPr>
    </w:pPr>
  </w:p>
  <w:p w:rsidR="003A2DEA" w:rsidRDefault="003A2DEA" w:rsidP="005D641F">
    <w:pPr>
      <w:pStyle w:val="Sansinterligne"/>
      <w:tabs>
        <w:tab w:val="right" w:pos="9072"/>
      </w:tabs>
      <w:rPr>
        <w:rFonts w:ascii="Nunito" w:hAnsi="Nunito" w:cs="Arial"/>
        <w:sz w:val="20"/>
        <w:szCs w:val="20"/>
      </w:rPr>
    </w:pPr>
  </w:p>
  <w:p w:rsidR="003A2DEA" w:rsidRDefault="003A2DEA" w:rsidP="005D641F">
    <w:pPr>
      <w:pStyle w:val="Sansinterligne"/>
      <w:tabs>
        <w:tab w:val="right" w:pos="9072"/>
      </w:tabs>
      <w:rPr>
        <w:rFonts w:ascii="Nunito" w:hAnsi="Nunito" w:cs="Arial"/>
        <w:sz w:val="20"/>
        <w:szCs w:val="20"/>
      </w:rPr>
    </w:pPr>
  </w:p>
  <w:p w:rsidR="003A2DEA" w:rsidRDefault="003A2DEA" w:rsidP="005D641F">
    <w:pPr>
      <w:pStyle w:val="Sansinterligne"/>
      <w:tabs>
        <w:tab w:val="right" w:pos="9072"/>
      </w:tabs>
      <w:rPr>
        <w:rFonts w:ascii="Nunito" w:hAnsi="Nunito" w:cs="Arial"/>
        <w:sz w:val="20"/>
        <w:szCs w:val="20"/>
      </w:rPr>
    </w:pPr>
  </w:p>
  <w:p w:rsidR="003A2DEA" w:rsidRDefault="003A2DEA" w:rsidP="005D641F">
    <w:pPr>
      <w:pStyle w:val="Sansinterligne"/>
      <w:tabs>
        <w:tab w:val="right" w:pos="9072"/>
      </w:tabs>
      <w:rPr>
        <w:rFonts w:ascii="Nunito" w:hAnsi="Nunito" w:cs="Arial"/>
        <w:sz w:val="20"/>
        <w:szCs w:val="20"/>
      </w:rPr>
    </w:pPr>
  </w:p>
  <w:p w:rsidR="003A2DEA" w:rsidRDefault="003A2DEA" w:rsidP="005D641F">
    <w:pPr>
      <w:pStyle w:val="Sansinterligne"/>
      <w:tabs>
        <w:tab w:val="right" w:pos="9072"/>
      </w:tabs>
      <w:rPr>
        <w:rFonts w:ascii="Nunito" w:hAnsi="Nunito" w:cs="Arial"/>
        <w:sz w:val="20"/>
        <w:szCs w:val="20"/>
      </w:rPr>
    </w:pPr>
  </w:p>
  <w:p w:rsidR="000E38A7" w:rsidRDefault="000E38A7" w:rsidP="003A2DEA">
    <w:pPr>
      <w:pStyle w:val="Sansinterligne"/>
      <w:tabs>
        <w:tab w:val="right" w:pos="9072"/>
      </w:tabs>
      <w:jc w:val="right"/>
      <w:rPr>
        <w:rFonts w:ascii="Nunito" w:hAnsi="Nunito" w:cs="Arial"/>
        <w:sz w:val="16"/>
        <w:szCs w:val="16"/>
      </w:rPr>
    </w:pPr>
  </w:p>
  <w:p w:rsidR="00CA285A" w:rsidRPr="000E38A7" w:rsidRDefault="000E38A7" w:rsidP="003A2DEA">
    <w:pPr>
      <w:pStyle w:val="Sansinterligne"/>
      <w:tabs>
        <w:tab w:val="right" w:pos="9072"/>
      </w:tabs>
      <w:jc w:val="right"/>
      <w:rPr>
        <w:rFonts w:ascii="Nunito" w:hAnsi="Nunito" w:cs="Arial"/>
        <w:sz w:val="16"/>
        <w:szCs w:val="16"/>
        <w:lang w:val="fr-CH"/>
      </w:rPr>
    </w:pPr>
    <w:r>
      <w:rPr>
        <w:rFonts w:ascii="Nunito" w:hAnsi="Nunito" w:cs="Arial"/>
        <w:sz w:val="16"/>
        <w:szCs w:val="16"/>
        <w:lang w:val="fr-CH"/>
      </w:rPr>
      <w:t xml:space="preserve">Un bénéficiaire de HI au </w:t>
    </w:r>
    <w:r w:rsidRPr="000E38A7">
      <w:rPr>
        <w:rFonts w:ascii="Nunito" w:hAnsi="Nunito" w:cs="Arial"/>
        <w:sz w:val="16"/>
        <w:szCs w:val="16"/>
        <w:lang w:val="fr-CH"/>
      </w:rPr>
      <w:t>centre de physiothérapie et de prothèses</w:t>
    </w:r>
    <w:r>
      <w:rPr>
        <w:rFonts w:ascii="Nunito" w:hAnsi="Nunito" w:cs="Arial"/>
        <w:sz w:val="16"/>
        <w:szCs w:val="16"/>
        <w:lang w:val="fr-CH"/>
      </w:rPr>
      <w:t xml:space="preserve"> </w:t>
    </w:r>
    <w:r w:rsidRPr="000E38A7">
      <w:rPr>
        <w:rFonts w:ascii="Nunito" w:hAnsi="Nunito" w:cs="Arial"/>
        <w:sz w:val="16"/>
        <w:szCs w:val="16"/>
        <w:lang w:val="fr-CH"/>
      </w:rPr>
      <w:t xml:space="preserve">de </w:t>
    </w:r>
    <w:proofErr w:type="spellStart"/>
    <w:r w:rsidRPr="000E38A7">
      <w:rPr>
        <w:rFonts w:ascii="Nunito" w:hAnsi="Nunito" w:cs="Arial"/>
        <w:sz w:val="16"/>
        <w:szCs w:val="16"/>
        <w:lang w:val="fr-CH"/>
      </w:rPr>
      <w:t>Sana</w:t>
    </w:r>
    <w:r>
      <w:rPr>
        <w:rFonts w:ascii="Nunito" w:hAnsi="Nunito" w:cs="Arial"/>
        <w:sz w:val="16"/>
        <w:szCs w:val="16"/>
        <w:lang w:val="fr-CH"/>
      </w:rPr>
      <w:t>’</w:t>
    </w:r>
    <w:r w:rsidRPr="000E38A7">
      <w:rPr>
        <w:rFonts w:ascii="Nunito" w:hAnsi="Nunito" w:cs="Arial"/>
        <w:sz w:val="16"/>
        <w:szCs w:val="16"/>
        <w:lang w:val="fr-CH"/>
      </w:rPr>
      <w:t>a</w:t>
    </w:r>
    <w:proofErr w:type="spellEnd"/>
  </w:p>
  <w:p w:rsidR="003A2DEA" w:rsidRPr="00841686" w:rsidRDefault="000E38A7" w:rsidP="003A2DEA">
    <w:pPr>
      <w:pStyle w:val="Sansinterligne"/>
      <w:tabs>
        <w:tab w:val="right" w:pos="9072"/>
      </w:tabs>
      <w:jc w:val="right"/>
      <w:rPr>
        <w:rFonts w:ascii="Nunito" w:hAnsi="Nunito" w:cs="Arial"/>
        <w:sz w:val="16"/>
        <w:szCs w:val="16"/>
        <w:lang w:val="fr-CH"/>
      </w:rPr>
    </w:pPr>
    <w:r>
      <w:rPr>
        <w:rFonts w:ascii="Nunito" w:hAnsi="Nunito" w:cs="Arial"/>
        <w:sz w:val="16"/>
        <w:szCs w:val="16"/>
        <w:lang w:val="fr-CH"/>
      </w:rPr>
      <w:t xml:space="preserve">© </w:t>
    </w:r>
    <w:r w:rsidRPr="000E38A7">
      <w:rPr>
        <w:rFonts w:ascii="Nunito" w:hAnsi="Nunito" w:cs="Arial"/>
        <w:sz w:val="16"/>
        <w:szCs w:val="16"/>
        <w:lang w:val="fr-CH"/>
      </w:rPr>
      <w:t>ISNA Agency / HI</w:t>
    </w:r>
  </w:p>
  <w:p w:rsidR="00CA285A" w:rsidRPr="00CA285A" w:rsidRDefault="00CA285A" w:rsidP="003A2DEA">
    <w:pPr>
      <w:pStyle w:val="Sansinterligne"/>
      <w:tabs>
        <w:tab w:val="right" w:pos="9072"/>
      </w:tabs>
      <w:jc w:val="right"/>
      <w:rPr>
        <w:rFonts w:ascii="Nunito" w:hAnsi="Nunito" w:cs="Arial"/>
        <w:sz w:val="20"/>
        <w:szCs w:val="20"/>
        <w:lang w:val="fr-CH"/>
      </w:rPr>
    </w:pPr>
  </w:p>
  <w:p w:rsidR="003A2DEA" w:rsidRPr="00CA285A" w:rsidRDefault="003A2DEA" w:rsidP="003A2DEA">
    <w:pPr>
      <w:pStyle w:val="Sansinterligne"/>
      <w:tabs>
        <w:tab w:val="right" w:pos="9072"/>
      </w:tabs>
      <w:jc w:val="right"/>
      <w:rPr>
        <w:rFonts w:ascii="Nunito" w:hAnsi="Nunito" w:cs="Arial"/>
        <w:b/>
        <w:sz w:val="20"/>
        <w:szCs w:val="20"/>
        <w:lang w:val="fr-CH"/>
      </w:rPr>
    </w:pPr>
    <w:r w:rsidRPr="00CA285A">
      <w:rPr>
        <w:rFonts w:ascii="Nunito" w:hAnsi="Nunito" w:cs="Arial"/>
        <w:b/>
        <w:sz w:val="20"/>
        <w:szCs w:val="20"/>
        <w:lang w:val="fr-CH"/>
      </w:rPr>
      <w:t>Communiqué de presse</w:t>
    </w:r>
  </w:p>
  <w:p w:rsidR="002D3A65" w:rsidRPr="00A84CCA" w:rsidRDefault="00655537" w:rsidP="00F362A2">
    <w:pPr>
      <w:pStyle w:val="Sansinterligne"/>
      <w:jc w:val="right"/>
      <w:rPr>
        <w:rFonts w:ascii="Nunito" w:hAnsi="Nunito" w:cs="Arial"/>
        <w:b/>
        <w:sz w:val="20"/>
        <w:szCs w:val="20"/>
        <w:u w:val="single"/>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B15"/>
    <w:multiLevelType w:val="hybridMultilevel"/>
    <w:tmpl w:val="2EFE3C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60B171C"/>
    <w:multiLevelType w:val="hybridMultilevel"/>
    <w:tmpl w:val="68121B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9D6D3A"/>
    <w:multiLevelType w:val="hybridMultilevel"/>
    <w:tmpl w:val="21922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256415"/>
    <w:multiLevelType w:val="hybridMultilevel"/>
    <w:tmpl w:val="8264B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AB2EE3"/>
    <w:multiLevelType w:val="hybridMultilevel"/>
    <w:tmpl w:val="FC3E8F58"/>
    <w:lvl w:ilvl="0" w:tplc="62108654">
      <w:start w:val="1"/>
      <w:numFmt w:val="bullet"/>
      <w:lvlText w:val="&gt;"/>
      <w:lvlJc w:val="left"/>
      <w:pPr>
        <w:ind w:left="720" w:hanging="360"/>
      </w:pPr>
      <w:rPr>
        <w:rFonts w:ascii="Nunito" w:hAnsi="Nunito"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30F85EE0"/>
    <w:multiLevelType w:val="hybridMultilevel"/>
    <w:tmpl w:val="1CA8D116"/>
    <w:lvl w:ilvl="0" w:tplc="62108654">
      <w:start w:val="1"/>
      <w:numFmt w:val="bullet"/>
      <w:lvlText w:val="&gt;"/>
      <w:lvlJc w:val="left"/>
      <w:pPr>
        <w:ind w:left="720" w:hanging="360"/>
      </w:pPr>
      <w:rPr>
        <w:rFonts w:ascii="Nunito" w:hAnsi="Nunito"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3A3D0713"/>
    <w:multiLevelType w:val="hybridMultilevel"/>
    <w:tmpl w:val="E5B863F2"/>
    <w:lvl w:ilvl="0" w:tplc="81F4DE0A">
      <w:numFmt w:val="bullet"/>
      <w:lvlText w:val="-"/>
      <w:lvlJc w:val="left"/>
      <w:pPr>
        <w:ind w:left="720" w:hanging="360"/>
      </w:pPr>
      <w:rPr>
        <w:rFonts w:ascii="Calibri" w:eastAsiaTheme="minorHAnsi" w:hAnsi="Calibri" w:cs="Arial" w:hint="default"/>
        <w:b/>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57B220C6"/>
    <w:multiLevelType w:val="hybridMultilevel"/>
    <w:tmpl w:val="14B82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D096E76"/>
    <w:multiLevelType w:val="hybridMultilevel"/>
    <w:tmpl w:val="E4F41C8C"/>
    <w:lvl w:ilvl="0" w:tplc="4F3AE852">
      <w:numFmt w:val="bullet"/>
      <w:lvlText w:val=""/>
      <w:lvlJc w:val="left"/>
      <w:pPr>
        <w:ind w:left="720" w:hanging="360"/>
      </w:pPr>
      <w:rPr>
        <w:rFonts w:ascii="Symbol" w:eastAsia="Times New Roman" w:hAnsi="Symbol" w:hint="default"/>
      </w:rPr>
    </w:lvl>
    <w:lvl w:ilvl="1" w:tplc="100C0003">
      <w:start w:val="1"/>
      <w:numFmt w:val="bullet"/>
      <w:lvlText w:val="o"/>
      <w:lvlJc w:val="left"/>
      <w:pPr>
        <w:ind w:left="1440" w:hanging="360"/>
      </w:pPr>
      <w:rPr>
        <w:rFonts w:ascii="Courier New" w:hAnsi="Courier New" w:cs="Times New Roman"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Times New Roman"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Times New Roman" w:hint="default"/>
      </w:rPr>
    </w:lvl>
    <w:lvl w:ilvl="8" w:tplc="100C0005">
      <w:start w:val="1"/>
      <w:numFmt w:val="bullet"/>
      <w:lvlText w:val=""/>
      <w:lvlJc w:val="left"/>
      <w:pPr>
        <w:ind w:left="6480" w:hanging="360"/>
      </w:pPr>
      <w:rPr>
        <w:rFonts w:ascii="Wingdings" w:hAnsi="Wingdings" w:hint="default"/>
      </w:rPr>
    </w:lvl>
  </w:abstractNum>
  <w:abstractNum w:abstractNumId="9">
    <w:nsid w:val="5F5462D3"/>
    <w:multiLevelType w:val="hybridMultilevel"/>
    <w:tmpl w:val="FDA4041A"/>
    <w:lvl w:ilvl="0" w:tplc="B02AB1A4">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6318531D"/>
    <w:multiLevelType w:val="hybridMultilevel"/>
    <w:tmpl w:val="5B961C30"/>
    <w:lvl w:ilvl="0" w:tplc="10947F98">
      <w:numFmt w:val="bullet"/>
      <w:lvlText w:val=""/>
      <w:lvlJc w:val="left"/>
      <w:pPr>
        <w:ind w:left="720" w:hanging="360"/>
      </w:pPr>
      <w:rPr>
        <w:rFonts w:ascii="Wingdings" w:eastAsiaTheme="minorHAnsi"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74FC4A37"/>
    <w:multiLevelType w:val="hybridMultilevel"/>
    <w:tmpl w:val="B9BAC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AB010C8"/>
    <w:multiLevelType w:val="hybridMultilevel"/>
    <w:tmpl w:val="FD9CCC1E"/>
    <w:lvl w:ilvl="0" w:tplc="4F3AE852">
      <w:numFmt w:val="bullet"/>
      <w:lvlText w:val=""/>
      <w:lvlJc w:val="left"/>
      <w:pPr>
        <w:ind w:left="720" w:hanging="360"/>
      </w:pPr>
      <w:rPr>
        <w:rFonts w:ascii="Symbol" w:eastAsia="Times New Roman" w:hAnsi="Symbo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
  </w:num>
  <w:num w:numId="4">
    <w:abstractNumId w:val="5"/>
  </w:num>
  <w:num w:numId="5">
    <w:abstractNumId w:val="6"/>
  </w:num>
  <w:num w:numId="6">
    <w:abstractNumId w:val="2"/>
  </w:num>
  <w:num w:numId="7">
    <w:abstractNumId w:val="11"/>
  </w:num>
  <w:num w:numId="8">
    <w:abstractNumId w:val="0"/>
  </w:num>
  <w:num w:numId="9">
    <w:abstractNumId w:val="3"/>
  </w:num>
  <w:num w:numId="10">
    <w:abstractNumId w:val="7"/>
  </w:num>
  <w:num w:numId="11">
    <w:abstractNumId w:val="10"/>
  </w:num>
  <w:num w:numId="12">
    <w:abstractNumId w:val="4"/>
  </w:num>
  <w:num w:numId="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SUDA-LANG">
    <w15:presenceInfo w15:providerId="AD" w15:userId="S-1-5-21-4182522199-1786631446-4107362916-16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0BA"/>
    <w:rsid w:val="00046C56"/>
    <w:rsid w:val="00075C44"/>
    <w:rsid w:val="00093154"/>
    <w:rsid w:val="000C1923"/>
    <w:rsid w:val="000E38A7"/>
    <w:rsid w:val="00102DB3"/>
    <w:rsid w:val="0013660F"/>
    <w:rsid w:val="00176AA3"/>
    <w:rsid w:val="00183145"/>
    <w:rsid w:val="001A29B6"/>
    <w:rsid w:val="001B04B1"/>
    <w:rsid w:val="001B2816"/>
    <w:rsid w:val="001D1F96"/>
    <w:rsid w:val="00205D4F"/>
    <w:rsid w:val="0021337B"/>
    <w:rsid w:val="00216E8D"/>
    <w:rsid w:val="002214C3"/>
    <w:rsid w:val="0024736A"/>
    <w:rsid w:val="002677B2"/>
    <w:rsid w:val="00272BEF"/>
    <w:rsid w:val="00277CF8"/>
    <w:rsid w:val="002803FD"/>
    <w:rsid w:val="00285BE9"/>
    <w:rsid w:val="00297B0F"/>
    <w:rsid w:val="002B0490"/>
    <w:rsid w:val="002B49DF"/>
    <w:rsid w:val="002F76E3"/>
    <w:rsid w:val="003248F4"/>
    <w:rsid w:val="003940F7"/>
    <w:rsid w:val="003A2DEA"/>
    <w:rsid w:val="003B7F29"/>
    <w:rsid w:val="003C19E8"/>
    <w:rsid w:val="003C58F7"/>
    <w:rsid w:val="003D0AA6"/>
    <w:rsid w:val="00403B1A"/>
    <w:rsid w:val="00406717"/>
    <w:rsid w:val="00417E2A"/>
    <w:rsid w:val="00420631"/>
    <w:rsid w:val="004764BA"/>
    <w:rsid w:val="00476B69"/>
    <w:rsid w:val="00482EEA"/>
    <w:rsid w:val="0048308C"/>
    <w:rsid w:val="00494F3C"/>
    <w:rsid w:val="00495201"/>
    <w:rsid w:val="004B0F9D"/>
    <w:rsid w:val="004D50BE"/>
    <w:rsid w:val="00500C44"/>
    <w:rsid w:val="00514795"/>
    <w:rsid w:val="00522A94"/>
    <w:rsid w:val="00533476"/>
    <w:rsid w:val="00537134"/>
    <w:rsid w:val="005412FD"/>
    <w:rsid w:val="0055470A"/>
    <w:rsid w:val="005958E1"/>
    <w:rsid w:val="005A7787"/>
    <w:rsid w:val="005C51F4"/>
    <w:rsid w:val="005D70BA"/>
    <w:rsid w:val="006054AB"/>
    <w:rsid w:val="006279D9"/>
    <w:rsid w:val="00631A08"/>
    <w:rsid w:val="00651A6D"/>
    <w:rsid w:val="00655537"/>
    <w:rsid w:val="00665B0B"/>
    <w:rsid w:val="006A6B1E"/>
    <w:rsid w:val="006B4ACA"/>
    <w:rsid w:val="006E2043"/>
    <w:rsid w:val="00706167"/>
    <w:rsid w:val="007462EF"/>
    <w:rsid w:val="00757950"/>
    <w:rsid w:val="0076662E"/>
    <w:rsid w:val="007834B0"/>
    <w:rsid w:val="0078606A"/>
    <w:rsid w:val="00794F8A"/>
    <w:rsid w:val="007B212D"/>
    <w:rsid w:val="007C4D55"/>
    <w:rsid w:val="007E7D00"/>
    <w:rsid w:val="0080631A"/>
    <w:rsid w:val="008300F6"/>
    <w:rsid w:val="00831F17"/>
    <w:rsid w:val="00841686"/>
    <w:rsid w:val="008543A1"/>
    <w:rsid w:val="00860A55"/>
    <w:rsid w:val="00873BF5"/>
    <w:rsid w:val="00880991"/>
    <w:rsid w:val="008867D9"/>
    <w:rsid w:val="008A20D5"/>
    <w:rsid w:val="008A2BCD"/>
    <w:rsid w:val="008A3F93"/>
    <w:rsid w:val="008D70C4"/>
    <w:rsid w:val="008E55F2"/>
    <w:rsid w:val="008F1149"/>
    <w:rsid w:val="00917EA7"/>
    <w:rsid w:val="009449E9"/>
    <w:rsid w:val="009459EC"/>
    <w:rsid w:val="00A12964"/>
    <w:rsid w:val="00A614CF"/>
    <w:rsid w:val="00A8395A"/>
    <w:rsid w:val="00A8519C"/>
    <w:rsid w:val="00A87B82"/>
    <w:rsid w:val="00A87C2F"/>
    <w:rsid w:val="00A94D9D"/>
    <w:rsid w:val="00AB540D"/>
    <w:rsid w:val="00AD0726"/>
    <w:rsid w:val="00AD199F"/>
    <w:rsid w:val="00AD61AE"/>
    <w:rsid w:val="00B47574"/>
    <w:rsid w:val="00B536F4"/>
    <w:rsid w:val="00B81C28"/>
    <w:rsid w:val="00B875CA"/>
    <w:rsid w:val="00BD1891"/>
    <w:rsid w:val="00BF1828"/>
    <w:rsid w:val="00C02C8E"/>
    <w:rsid w:val="00C139DD"/>
    <w:rsid w:val="00C22525"/>
    <w:rsid w:val="00C47666"/>
    <w:rsid w:val="00C65084"/>
    <w:rsid w:val="00C652CB"/>
    <w:rsid w:val="00C85A23"/>
    <w:rsid w:val="00CA285A"/>
    <w:rsid w:val="00CC3160"/>
    <w:rsid w:val="00CD6940"/>
    <w:rsid w:val="00D17E49"/>
    <w:rsid w:val="00D340C1"/>
    <w:rsid w:val="00D62AB4"/>
    <w:rsid w:val="00D800E5"/>
    <w:rsid w:val="00D8143C"/>
    <w:rsid w:val="00DF2EE6"/>
    <w:rsid w:val="00E01ED1"/>
    <w:rsid w:val="00E054AD"/>
    <w:rsid w:val="00E1736C"/>
    <w:rsid w:val="00E36BA2"/>
    <w:rsid w:val="00E56C52"/>
    <w:rsid w:val="00E57350"/>
    <w:rsid w:val="00E5751C"/>
    <w:rsid w:val="00E668FC"/>
    <w:rsid w:val="00E67800"/>
    <w:rsid w:val="00E85825"/>
    <w:rsid w:val="00E970AA"/>
    <w:rsid w:val="00EB47CF"/>
    <w:rsid w:val="00EC697E"/>
    <w:rsid w:val="00EE1216"/>
    <w:rsid w:val="00F27261"/>
    <w:rsid w:val="00F70207"/>
    <w:rsid w:val="00F74B13"/>
    <w:rsid w:val="00F83EC6"/>
    <w:rsid w:val="00FB1E8E"/>
    <w:rsid w:val="00FB3A11"/>
    <w:rsid w:val="00FD0EAD"/>
    <w:rsid w:val="00FE2896"/>
    <w:rsid w:val="00FE59A8"/>
    <w:rsid w:val="00FF0E3F"/>
    <w:rsid w:val="00FF7700"/>
    <w:rsid w:val="22D3DCD0"/>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0BA"/>
    <w:pPr>
      <w:spacing w:after="200" w:line="276" w:lineRule="auto"/>
    </w:pPr>
    <w:rPr>
      <w:sz w:val="22"/>
      <w:szCs w:val="22"/>
      <w:lang w:val="fr-FR"/>
    </w:rPr>
  </w:style>
  <w:style w:type="paragraph" w:styleId="Titre1">
    <w:name w:val="heading 1"/>
    <w:basedOn w:val="Normal"/>
    <w:link w:val="Titre1Car"/>
    <w:uiPriority w:val="9"/>
    <w:qFormat/>
    <w:rsid w:val="00E36BA2"/>
    <w:pPr>
      <w:spacing w:before="100" w:beforeAutospacing="1" w:after="100" w:afterAutospacing="1" w:line="240" w:lineRule="auto"/>
      <w:outlineLvl w:val="0"/>
    </w:pPr>
    <w:rPr>
      <w:rFonts w:ascii="Times New Roman" w:eastAsia="Times New Roman" w:hAnsi="Times New Roman" w:cs="Times New Roman"/>
      <w:b/>
      <w:bCs/>
      <w:kern w:val="36"/>
      <w:sz w:val="48"/>
      <w:szCs w:val="48"/>
      <w:lang w:val="fr-CH" w:eastAsia="fr-CH"/>
    </w:rPr>
  </w:style>
  <w:style w:type="paragraph" w:styleId="Titre4">
    <w:name w:val="heading 4"/>
    <w:basedOn w:val="Normal"/>
    <w:next w:val="Normal"/>
    <w:link w:val="Titre4Car"/>
    <w:uiPriority w:val="9"/>
    <w:semiHidden/>
    <w:unhideWhenUsed/>
    <w:qFormat/>
    <w:rsid w:val="00205D4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D70BA"/>
    <w:pPr>
      <w:tabs>
        <w:tab w:val="center" w:pos="4536"/>
        <w:tab w:val="right" w:pos="9072"/>
      </w:tabs>
    </w:pPr>
  </w:style>
  <w:style w:type="character" w:customStyle="1" w:styleId="PieddepageCar">
    <w:name w:val="Pied de page Car"/>
    <w:basedOn w:val="Policepardfaut"/>
    <w:link w:val="Pieddepage"/>
    <w:uiPriority w:val="99"/>
    <w:rsid w:val="005D70BA"/>
    <w:rPr>
      <w:sz w:val="22"/>
      <w:szCs w:val="22"/>
      <w:lang w:val="fr-FR"/>
    </w:rPr>
  </w:style>
  <w:style w:type="paragraph" w:styleId="Paragraphedeliste">
    <w:name w:val="List Paragraph"/>
    <w:basedOn w:val="Normal"/>
    <w:link w:val="ParagraphedelisteCar"/>
    <w:uiPriority w:val="34"/>
    <w:qFormat/>
    <w:rsid w:val="005D70BA"/>
    <w:pPr>
      <w:ind w:left="720"/>
      <w:contextualSpacing/>
    </w:pPr>
    <w:rPr>
      <w:lang w:val="de-DE"/>
    </w:rPr>
  </w:style>
  <w:style w:type="paragraph" w:styleId="Sansinterligne">
    <w:name w:val="No Spacing"/>
    <w:uiPriority w:val="1"/>
    <w:qFormat/>
    <w:rsid w:val="005D70BA"/>
    <w:rPr>
      <w:sz w:val="22"/>
      <w:szCs w:val="22"/>
      <w:lang w:val="de-DE"/>
    </w:rPr>
  </w:style>
  <w:style w:type="paragraph" w:customStyle="1" w:styleId="Default">
    <w:name w:val="Default"/>
    <w:rsid w:val="005D70BA"/>
    <w:pPr>
      <w:autoSpaceDE w:val="0"/>
      <w:autoSpaceDN w:val="0"/>
      <w:adjustRightInd w:val="0"/>
    </w:pPr>
    <w:rPr>
      <w:rFonts w:ascii="Nunito" w:hAnsi="Nunito" w:cs="Nunito"/>
      <w:color w:val="000000"/>
    </w:rPr>
  </w:style>
  <w:style w:type="character" w:styleId="lev">
    <w:name w:val="Strong"/>
    <w:basedOn w:val="Policepardfaut"/>
    <w:uiPriority w:val="22"/>
    <w:qFormat/>
    <w:rsid w:val="005D70BA"/>
    <w:rPr>
      <w:b/>
      <w:bCs/>
    </w:rPr>
  </w:style>
  <w:style w:type="character" w:styleId="Lienhypertexte">
    <w:name w:val="Hyperlink"/>
    <w:basedOn w:val="Policepardfaut"/>
    <w:uiPriority w:val="99"/>
    <w:unhideWhenUsed/>
    <w:rsid w:val="005D70BA"/>
    <w:rPr>
      <w:color w:val="0000FF"/>
      <w:u w:val="single"/>
    </w:rPr>
  </w:style>
  <w:style w:type="character" w:customStyle="1" w:styleId="ParagraphedelisteCar">
    <w:name w:val="Paragraphe de liste Car"/>
    <w:link w:val="Paragraphedeliste"/>
    <w:uiPriority w:val="34"/>
    <w:locked/>
    <w:rsid w:val="005D70BA"/>
    <w:rPr>
      <w:sz w:val="22"/>
      <w:szCs w:val="22"/>
      <w:lang w:val="de-DE"/>
    </w:rPr>
  </w:style>
  <w:style w:type="paragraph" w:styleId="Commentaire">
    <w:name w:val="annotation text"/>
    <w:basedOn w:val="Normal"/>
    <w:link w:val="CommentaireCar"/>
    <w:unhideWhenUsed/>
    <w:rsid w:val="005D70BA"/>
    <w:pPr>
      <w:spacing w:line="240" w:lineRule="auto"/>
    </w:pPr>
    <w:rPr>
      <w:rFonts w:eastAsiaTheme="minorEastAsia"/>
      <w:sz w:val="20"/>
      <w:szCs w:val="20"/>
      <w:lang w:eastAsia="fr-FR" w:bidi="fr-FR"/>
    </w:rPr>
  </w:style>
  <w:style w:type="character" w:customStyle="1" w:styleId="CommentaireCar">
    <w:name w:val="Commentaire Car"/>
    <w:basedOn w:val="Policepardfaut"/>
    <w:link w:val="Commentaire"/>
    <w:rsid w:val="005D70BA"/>
    <w:rPr>
      <w:rFonts w:eastAsiaTheme="minorEastAsia"/>
      <w:sz w:val="20"/>
      <w:szCs w:val="20"/>
      <w:lang w:val="fr-FR" w:eastAsia="fr-FR" w:bidi="fr-FR"/>
    </w:rPr>
  </w:style>
  <w:style w:type="paragraph" w:styleId="NormalWeb">
    <w:name w:val="Normal (Web)"/>
    <w:basedOn w:val="Normal"/>
    <w:uiPriority w:val="99"/>
    <w:unhideWhenUsed/>
    <w:rsid w:val="005D70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D70BA"/>
    <w:rPr>
      <w:i/>
      <w:iCs/>
    </w:rPr>
  </w:style>
  <w:style w:type="character" w:styleId="Numrodepage">
    <w:name w:val="page number"/>
    <w:basedOn w:val="Policepardfaut"/>
    <w:uiPriority w:val="99"/>
    <w:semiHidden/>
    <w:unhideWhenUsed/>
    <w:rsid w:val="005D70BA"/>
  </w:style>
  <w:style w:type="paragraph" w:styleId="En-tte">
    <w:name w:val="header"/>
    <w:basedOn w:val="Normal"/>
    <w:link w:val="En-tteCar"/>
    <w:uiPriority w:val="99"/>
    <w:unhideWhenUsed/>
    <w:rsid w:val="005D70BA"/>
    <w:pPr>
      <w:tabs>
        <w:tab w:val="center" w:pos="4536"/>
        <w:tab w:val="right" w:pos="9072"/>
      </w:tabs>
      <w:spacing w:after="0" w:line="240" w:lineRule="auto"/>
    </w:pPr>
  </w:style>
  <w:style w:type="character" w:customStyle="1" w:styleId="En-tteCar">
    <w:name w:val="En-tête Car"/>
    <w:basedOn w:val="Policepardfaut"/>
    <w:link w:val="En-tte"/>
    <w:uiPriority w:val="99"/>
    <w:rsid w:val="005D70BA"/>
    <w:rPr>
      <w:sz w:val="22"/>
      <w:szCs w:val="22"/>
      <w:lang w:val="fr-FR"/>
    </w:rPr>
  </w:style>
  <w:style w:type="paragraph" w:styleId="Notedebasdepage">
    <w:name w:val="footnote text"/>
    <w:basedOn w:val="Normal"/>
    <w:link w:val="NotedebasdepageCar"/>
    <w:uiPriority w:val="99"/>
    <w:unhideWhenUsed/>
    <w:rsid w:val="00794F8A"/>
    <w:pPr>
      <w:spacing w:after="0" w:line="240" w:lineRule="auto"/>
    </w:pPr>
    <w:rPr>
      <w:sz w:val="20"/>
      <w:szCs w:val="20"/>
    </w:rPr>
  </w:style>
  <w:style w:type="character" w:customStyle="1" w:styleId="NotedebasdepageCar">
    <w:name w:val="Note de bas de page Car"/>
    <w:basedOn w:val="Policepardfaut"/>
    <w:link w:val="Notedebasdepage"/>
    <w:uiPriority w:val="99"/>
    <w:rsid w:val="00794F8A"/>
    <w:rPr>
      <w:sz w:val="20"/>
      <w:szCs w:val="20"/>
      <w:lang w:val="fr-FR"/>
    </w:rPr>
  </w:style>
  <w:style w:type="character" w:styleId="Appelnotedebasdep">
    <w:name w:val="footnote reference"/>
    <w:basedOn w:val="Policepardfaut"/>
    <w:uiPriority w:val="99"/>
    <w:semiHidden/>
    <w:unhideWhenUsed/>
    <w:rsid w:val="00794F8A"/>
    <w:rPr>
      <w:vertAlign w:val="superscript"/>
    </w:rPr>
  </w:style>
  <w:style w:type="character" w:styleId="Lienhypertextesuivivisit">
    <w:name w:val="FollowedHyperlink"/>
    <w:basedOn w:val="Policepardfaut"/>
    <w:uiPriority w:val="99"/>
    <w:semiHidden/>
    <w:unhideWhenUsed/>
    <w:rsid w:val="00EE1216"/>
    <w:rPr>
      <w:color w:val="954F72" w:themeColor="followedHyperlink"/>
      <w:u w:val="single"/>
    </w:rPr>
  </w:style>
  <w:style w:type="character" w:styleId="Marquedecommentaire">
    <w:name w:val="annotation reference"/>
    <w:basedOn w:val="Policepardfaut"/>
    <w:uiPriority w:val="99"/>
    <w:semiHidden/>
    <w:unhideWhenUsed/>
    <w:rsid w:val="00FB3A11"/>
    <w:rPr>
      <w:sz w:val="16"/>
      <w:szCs w:val="16"/>
    </w:rPr>
  </w:style>
  <w:style w:type="paragraph" w:styleId="Objetducommentaire">
    <w:name w:val="annotation subject"/>
    <w:basedOn w:val="Commentaire"/>
    <w:next w:val="Commentaire"/>
    <w:link w:val="ObjetducommentaireCar"/>
    <w:uiPriority w:val="99"/>
    <w:semiHidden/>
    <w:unhideWhenUsed/>
    <w:rsid w:val="00FB3A11"/>
    <w:rPr>
      <w:rFonts w:eastAsiaTheme="minorHAnsi"/>
      <w:b/>
      <w:bCs/>
      <w:lang w:eastAsia="en-US" w:bidi="ar-SA"/>
    </w:rPr>
  </w:style>
  <w:style w:type="character" w:customStyle="1" w:styleId="ObjetducommentaireCar">
    <w:name w:val="Objet du commentaire Car"/>
    <w:basedOn w:val="CommentaireCar"/>
    <w:link w:val="Objetducommentaire"/>
    <w:uiPriority w:val="99"/>
    <w:semiHidden/>
    <w:rsid w:val="00FB3A11"/>
    <w:rPr>
      <w:rFonts w:eastAsiaTheme="minorEastAsia"/>
      <w:b/>
      <w:bCs/>
      <w:sz w:val="20"/>
      <w:szCs w:val="20"/>
      <w:lang w:val="fr-FR" w:eastAsia="fr-FR" w:bidi="fr-FR"/>
    </w:rPr>
  </w:style>
  <w:style w:type="paragraph" w:styleId="Textedebulles">
    <w:name w:val="Balloon Text"/>
    <w:basedOn w:val="Normal"/>
    <w:link w:val="TextedebullesCar"/>
    <w:uiPriority w:val="99"/>
    <w:semiHidden/>
    <w:unhideWhenUsed/>
    <w:rsid w:val="00FB3A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3A11"/>
    <w:rPr>
      <w:rFonts w:ascii="Tahoma" w:hAnsi="Tahoma" w:cs="Tahoma"/>
      <w:sz w:val="16"/>
      <w:szCs w:val="16"/>
      <w:lang w:val="fr-FR"/>
    </w:rPr>
  </w:style>
  <w:style w:type="character" w:customStyle="1" w:styleId="Titre1Car">
    <w:name w:val="Titre 1 Car"/>
    <w:basedOn w:val="Policepardfaut"/>
    <w:link w:val="Titre1"/>
    <w:uiPriority w:val="9"/>
    <w:rsid w:val="00E36BA2"/>
    <w:rPr>
      <w:rFonts w:ascii="Times New Roman" w:eastAsia="Times New Roman" w:hAnsi="Times New Roman" w:cs="Times New Roman"/>
      <w:b/>
      <w:bCs/>
      <w:kern w:val="36"/>
      <w:sz w:val="48"/>
      <w:szCs w:val="48"/>
      <w:lang w:eastAsia="fr-CH"/>
    </w:rPr>
  </w:style>
  <w:style w:type="paragraph" w:customStyle="1" w:styleId="size-normal">
    <w:name w:val="size-normal"/>
    <w:basedOn w:val="Normal"/>
    <w:rsid w:val="008A2BCD"/>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A1">
    <w:name w:val="A1"/>
    <w:uiPriority w:val="99"/>
    <w:rsid w:val="001D1F96"/>
    <w:rPr>
      <w:rFonts w:cs="Nunito"/>
      <w:b/>
      <w:bCs/>
      <w:color w:val="000000"/>
      <w:sz w:val="50"/>
      <w:szCs w:val="50"/>
    </w:rPr>
  </w:style>
  <w:style w:type="character" w:customStyle="1" w:styleId="Titre4Car">
    <w:name w:val="Titre 4 Car"/>
    <w:basedOn w:val="Policepardfaut"/>
    <w:link w:val="Titre4"/>
    <w:uiPriority w:val="9"/>
    <w:semiHidden/>
    <w:rsid w:val="00205D4F"/>
    <w:rPr>
      <w:rFonts w:asciiTheme="majorHAnsi" w:eastAsiaTheme="majorEastAsia" w:hAnsiTheme="majorHAnsi" w:cstheme="majorBidi"/>
      <w:b/>
      <w:bCs/>
      <w:i/>
      <w:iCs/>
      <w:color w:val="4472C4" w:themeColor="accent1"/>
      <w:sz w:val="22"/>
      <w:szCs w:val="22"/>
      <w:lang w:val="fr-FR"/>
    </w:rPr>
  </w:style>
  <w:style w:type="character" w:customStyle="1" w:styleId="heading-text">
    <w:name w:val="heading-text"/>
    <w:basedOn w:val="Policepardfaut"/>
    <w:rsid w:val="00205D4F"/>
  </w:style>
  <w:style w:type="character" w:customStyle="1" w:styleId="normaltextrun">
    <w:name w:val="normaltextrun"/>
    <w:basedOn w:val="Policepardfaut"/>
    <w:rsid w:val="00E1736C"/>
  </w:style>
  <w:style w:type="character" w:customStyle="1" w:styleId="eop">
    <w:name w:val="eop"/>
    <w:basedOn w:val="Policepardfaut"/>
    <w:rsid w:val="00E1736C"/>
  </w:style>
  <w:style w:type="paragraph" w:styleId="Textebrut">
    <w:name w:val="Plain Text"/>
    <w:basedOn w:val="Normal"/>
    <w:link w:val="TextebrutCar"/>
    <w:uiPriority w:val="99"/>
    <w:unhideWhenUsed/>
    <w:rsid w:val="003A2DEA"/>
    <w:pPr>
      <w:spacing w:after="0" w:line="240" w:lineRule="auto"/>
    </w:pPr>
    <w:rPr>
      <w:rFonts w:ascii="Calibri" w:hAnsi="Calibri" w:cs="Times New Roman"/>
      <w:lang w:val="fr-CH"/>
    </w:rPr>
  </w:style>
  <w:style w:type="character" w:customStyle="1" w:styleId="TextebrutCar">
    <w:name w:val="Texte brut Car"/>
    <w:basedOn w:val="Policepardfaut"/>
    <w:link w:val="Textebrut"/>
    <w:uiPriority w:val="99"/>
    <w:rsid w:val="003A2DEA"/>
    <w:rPr>
      <w:rFonts w:ascii="Calibri" w:hAnsi="Calibri" w:cs="Times New Roman"/>
      <w:sz w:val="22"/>
      <w:szCs w:val="22"/>
    </w:rPr>
  </w:style>
  <w:style w:type="paragraph" w:customStyle="1" w:styleId="BodyA">
    <w:name w:val="Body A"/>
    <w:rsid w:val="00CA285A"/>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val="en-US" w:eastAsia="fr-FR"/>
      <w14:textOutline w14:w="12700" w14:cap="flat" w14:cmpd="sng" w14:algn="ctr">
        <w14:noFill/>
        <w14:prstDash w14:val="solid"/>
        <w14:miter w14:lim="400000"/>
      </w14:textOutline>
    </w:rPr>
  </w:style>
  <w:style w:type="paragraph" w:customStyle="1" w:styleId="Heading">
    <w:name w:val="Heading"/>
    <w:next w:val="BodyA"/>
    <w:rsid w:val="00CA285A"/>
    <w:pPr>
      <w:keepNext/>
      <w:keepLines/>
      <w:pBdr>
        <w:top w:val="nil"/>
        <w:left w:val="nil"/>
        <w:bottom w:val="nil"/>
        <w:right w:val="nil"/>
        <w:between w:val="nil"/>
        <w:bar w:val="nil"/>
      </w:pBdr>
      <w:spacing w:before="240" w:line="259" w:lineRule="auto"/>
      <w:outlineLvl w:val="0"/>
    </w:pPr>
    <w:rPr>
      <w:rFonts w:ascii="Cambria" w:eastAsia="Arial Unicode MS" w:hAnsi="Cambria" w:cs="Arial Unicode MS"/>
      <w:color w:val="365F91"/>
      <w:sz w:val="32"/>
      <w:szCs w:val="32"/>
      <w:u w:color="365F91"/>
      <w:bdr w:val="nil"/>
      <w:lang w:val="en-US" w:eastAsia="fr-FR"/>
      <w14:textOutline w14:w="0" w14:cap="flat" w14:cmpd="sng" w14:algn="ctr">
        <w14:noFill/>
        <w14:prstDash w14:val="solid"/>
        <w14:bevel/>
      </w14:textOutline>
    </w:rPr>
  </w:style>
  <w:style w:type="paragraph" w:customStyle="1" w:styleId="TexteCourant">
    <w:name w:val="Texte Courant"/>
    <w:qFormat/>
    <w:rsid w:val="00E67800"/>
    <w:pPr>
      <w:tabs>
        <w:tab w:val="left" w:pos="457"/>
      </w:tabs>
      <w:spacing w:after="60"/>
      <w:jc w:val="both"/>
    </w:pPr>
    <w:rPr>
      <w:rFonts w:ascii="Calibri" w:eastAsia="Calibri" w:hAnsi="Calibri" w:cs="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0BA"/>
    <w:pPr>
      <w:spacing w:after="200" w:line="276" w:lineRule="auto"/>
    </w:pPr>
    <w:rPr>
      <w:sz w:val="22"/>
      <w:szCs w:val="22"/>
      <w:lang w:val="fr-FR"/>
    </w:rPr>
  </w:style>
  <w:style w:type="paragraph" w:styleId="Titre1">
    <w:name w:val="heading 1"/>
    <w:basedOn w:val="Normal"/>
    <w:link w:val="Titre1Car"/>
    <w:uiPriority w:val="9"/>
    <w:qFormat/>
    <w:rsid w:val="00E36BA2"/>
    <w:pPr>
      <w:spacing w:before="100" w:beforeAutospacing="1" w:after="100" w:afterAutospacing="1" w:line="240" w:lineRule="auto"/>
      <w:outlineLvl w:val="0"/>
    </w:pPr>
    <w:rPr>
      <w:rFonts w:ascii="Times New Roman" w:eastAsia="Times New Roman" w:hAnsi="Times New Roman" w:cs="Times New Roman"/>
      <w:b/>
      <w:bCs/>
      <w:kern w:val="36"/>
      <w:sz w:val="48"/>
      <w:szCs w:val="48"/>
      <w:lang w:val="fr-CH" w:eastAsia="fr-CH"/>
    </w:rPr>
  </w:style>
  <w:style w:type="paragraph" w:styleId="Titre4">
    <w:name w:val="heading 4"/>
    <w:basedOn w:val="Normal"/>
    <w:next w:val="Normal"/>
    <w:link w:val="Titre4Car"/>
    <w:uiPriority w:val="9"/>
    <w:semiHidden/>
    <w:unhideWhenUsed/>
    <w:qFormat/>
    <w:rsid w:val="00205D4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D70BA"/>
    <w:pPr>
      <w:tabs>
        <w:tab w:val="center" w:pos="4536"/>
        <w:tab w:val="right" w:pos="9072"/>
      </w:tabs>
    </w:pPr>
  </w:style>
  <w:style w:type="character" w:customStyle="1" w:styleId="PieddepageCar">
    <w:name w:val="Pied de page Car"/>
    <w:basedOn w:val="Policepardfaut"/>
    <w:link w:val="Pieddepage"/>
    <w:uiPriority w:val="99"/>
    <w:rsid w:val="005D70BA"/>
    <w:rPr>
      <w:sz w:val="22"/>
      <w:szCs w:val="22"/>
      <w:lang w:val="fr-FR"/>
    </w:rPr>
  </w:style>
  <w:style w:type="paragraph" w:styleId="Paragraphedeliste">
    <w:name w:val="List Paragraph"/>
    <w:basedOn w:val="Normal"/>
    <w:link w:val="ParagraphedelisteCar"/>
    <w:uiPriority w:val="34"/>
    <w:qFormat/>
    <w:rsid w:val="005D70BA"/>
    <w:pPr>
      <w:ind w:left="720"/>
      <w:contextualSpacing/>
    </w:pPr>
    <w:rPr>
      <w:lang w:val="de-DE"/>
    </w:rPr>
  </w:style>
  <w:style w:type="paragraph" w:styleId="Sansinterligne">
    <w:name w:val="No Spacing"/>
    <w:uiPriority w:val="1"/>
    <w:qFormat/>
    <w:rsid w:val="005D70BA"/>
    <w:rPr>
      <w:sz w:val="22"/>
      <w:szCs w:val="22"/>
      <w:lang w:val="de-DE"/>
    </w:rPr>
  </w:style>
  <w:style w:type="paragraph" w:customStyle="1" w:styleId="Default">
    <w:name w:val="Default"/>
    <w:rsid w:val="005D70BA"/>
    <w:pPr>
      <w:autoSpaceDE w:val="0"/>
      <w:autoSpaceDN w:val="0"/>
      <w:adjustRightInd w:val="0"/>
    </w:pPr>
    <w:rPr>
      <w:rFonts w:ascii="Nunito" w:hAnsi="Nunito" w:cs="Nunito"/>
      <w:color w:val="000000"/>
    </w:rPr>
  </w:style>
  <w:style w:type="character" w:styleId="lev">
    <w:name w:val="Strong"/>
    <w:basedOn w:val="Policepardfaut"/>
    <w:uiPriority w:val="22"/>
    <w:qFormat/>
    <w:rsid w:val="005D70BA"/>
    <w:rPr>
      <w:b/>
      <w:bCs/>
    </w:rPr>
  </w:style>
  <w:style w:type="character" w:styleId="Lienhypertexte">
    <w:name w:val="Hyperlink"/>
    <w:basedOn w:val="Policepardfaut"/>
    <w:uiPriority w:val="99"/>
    <w:unhideWhenUsed/>
    <w:rsid w:val="005D70BA"/>
    <w:rPr>
      <w:color w:val="0000FF"/>
      <w:u w:val="single"/>
    </w:rPr>
  </w:style>
  <w:style w:type="character" w:customStyle="1" w:styleId="ParagraphedelisteCar">
    <w:name w:val="Paragraphe de liste Car"/>
    <w:link w:val="Paragraphedeliste"/>
    <w:uiPriority w:val="34"/>
    <w:locked/>
    <w:rsid w:val="005D70BA"/>
    <w:rPr>
      <w:sz w:val="22"/>
      <w:szCs w:val="22"/>
      <w:lang w:val="de-DE"/>
    </w:rPr>
  </w:style>
  <w:style w:type="paragraph" w:styleId="Commentaire">
    <w:name w:val="annotation text"/>
    <w:basedOn w:val="Normal"/>
    <w:link w:val="CommentaireCar"/>
    <w:unhideWhenUsed/>
    <w:rsid w:val="005D70BA"/>
    <w:pPr>
      <w:spacing w:line="240" w:lineRule="auto"/>
    </w:pPr>
    <w:rPr>
      <w:rFonts w:eastAsiaTheme="minorEastAsia"/>
      <w:sz w:val="20"/>
      <w:szCs w:val="20"/>
      <w:lang w:eastAsia="fr-FR" w:bidi="fr-FR"/>
    </w:rPr>
  </w:style>
  <w:style w:type="character" w:customStyle="1" w:styleId="CommentaireCar">
    <w:name w:val="Commentaire Car"/>
    <w:basedOn w:val="Policepardfaut"/>
    <w:link w:val="Commentaire"/>
    <w:rsid w:val="005D70BA"/>
    <w:rPr>
      <w:rFonts w:eastAsiaTheme="minorEastAsia"/>
      <w:sz w:val="20"/>
      <w:szCs w:val="20"/>
      <w:lang w:val="fr-FR" w:eastAsia="fr-FR" w:bidi="fr-FR"/>
    </w:rPr>
  </w:style>
  <w:style w:type="paragraph" w:styleId="NormalWeb">
    <w:name w:val="Normal (Web)"/>
    <w:basedOn w:val="Normal"/>
    <w:uiPriority w:val="99"/>
    <w:unhideWhenUsed/>
    <w:rsid w:val="005D70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D70BA"/>
    <w:rPr>
      <w:i/>
      <w:iCs/>
    </w:rPr>
  </w:style>
  <w:style w:type="character" w:styleId="Numrodepage">
    <w:name w:val="page number"/>
    <w:basedOn w:val="Policepardfaut"/>
    <w:uiPriority w:val="99"/>
    <w:semiHidden/>
    <w:unhideWhenUsed/>
    <w:rsid w:val="005D70BA"/>
  </w:style>
  <w:style w:type="paragraph" w:styleId="En-tte">
    <w:name w:val="header"/>
    <w:basedOn w:val="Normal"/>
    <w:link w:val="En-tteCar"/>
    <w:uiPriority w:val="99"/>
    <w:unhideWhenUsed/>
    <w:rsid w:val="005D70BA"/>
    <w:pPr>
      <w:tabs>
        <w:tab w:val="center" w:pos="4536"/>
        <w:tab w:val="right" w:pos="9072"/>
      </w:tabs>
      <w:spacing w:after="0" w:line="240" w:lineRule="auto"/>
    </w:pPr>
  </w:style>
  <w:style w:type="character" w:customStyle="1" w:styleId="En-tteCar">
    <w:name w:val="En-tête Car"/>
    <w:basedOn w:val="Policepardfaut"/>
    <w:link w:val="En-tte"/>
    <w:uiPriority w:val="99"/>
    <w:rsid w:val="005D70BA"/>
    <w:rPr>
      <w:sz w:val="22"/>
      <w:szCs w:val="22"/>
      <w:lang w:val="fr-FR"/>
    </w:rPr>
  </w:style>
  <w:style w:type="paragraph" w:styleId="Notedebasdepage">
    <w:name w:val="footnote text"/>
    <w:basedOn w:val="Normal"/>
    <w:link w:val="NotedebasdepageCar"/>
    <w:uiPriority w:val="99"/>
    <w:unhideWhenUsed/>
    <w:rsid w:val="00794F8A"/>
    <w:pPr>
      <w:spacing w:after="0" w:line="240" w:lineRule="auto"/>
    </w:pPr>
    <w:rPr>
      <w:sz w:val="20"/>
      <w:szCs w:val="20"/>
    </w:rPr>
  </w:style>
  <w:style w:type="character" w:customStyle="1" w:styleId="NotedebasdepageCar">
    <w:name w:val="Note de bas de page Car"/>
    <w:basedOn w:val="Policepardfaut"/>
    <w:link w:val="Notedebasdepage"/>
    <w:uiPriority w:val="99"/>
    <w:rsid w:val="00794F8A"/>
    <w:rPr>
      <w:sz w:val="20"/>
      <w:szCs w:val="20"/>
      <w:lang w:val="fr-FR"/>
    </w:rPr>
  </w:style>
  <w:style w:type="character" w:styleId="Appelnotedebasdep">
    <w:name w:val="footnote reference"/>
    <w:basedOn w:val="Policepardfaut"/>
    <w:uiPriority w:val="99"/>
    <w:semiHidden/>
    <w:unhideWhenUsed/>
    <w:rsid w:val="00794F8A"/>
    <w:rPr>
      <w:vertAlign w:val="superscript"/>
    </w:rPr>
  </w:style>
  <w:style w:type="character" w:styleId="Lienhypertextesuivivisit">
    <w:name w:val="FollowedHyperlink"/>
    <w:basedOn w:val="Policepardfaut"/>
    <w:uiPriority w:val="99"/>
    <w:semiHidden/>
    <w:unhideWhenUsed/>
    <w:rsid w:val="00EE1216"/>
    <w:rPr>
      <w:color w:val="954F72" w:themeColor="followedHyperlink"/>
      <w:u w:val="single"/>
    </w:rPr>
  </w:style>
  <w:style w:type="character" w:styleId="Marquedecommentaire">
    <w:name w:val="annotation reference"/>
    <w:basedOn w:val="Policepardfaut"/>
    <w:uiPriority w:val="99"/>
    <w:semiHidden/>
    <w:unhideWhenUsed/>
    <w:rsid w:val="00FB3A11"/>
    <w:rPr>
      <w:sz w:val="16"/>
      <w:szCs w:val="16"/>
    </w:rPr>
  </w:style>
  <w:style w:type="paragraph" w:styleId="Objetducommentaire">
    <w:name w:val="annotation subject"/>
    <w:basedOn w:val="Commentaire"/>
    <w:next w:val="Commentaire"/>
    <w:link w:val="ObjetducommentaireCar"/>
    <w:uiPriority w:val="99"/>
    <w:semiHidden/>
    <w:unhideWhenUsed/>
    <w:rsid w:val="00FB3A11"/>
    <w:rPr>
      <w:rFonts w:eastAsiaTheme="minorHAnsi"/>
      <w:b/>
      <w:bCs/>
      <w:lang w:eastAsia="en-US" w:bidi="ar-SA"/>
    </w:rPr>
  </w:style>
  <w:style w:type="character" w:customStyle="1" w:styleId="ObjetducommentaireCar">
    <w:name w:val="Objet du commentaire Car"/>
    <w:basedOn w:val="CommentaireCar"/>
    <w:link w:val="Objetducommentaire"/>
    <w:uiPriority w:val="99"/>
    <w:semiHidden/>
    <w:rsid w:val="00FB3A11"/>
    <w:rPr>
      <w:rFonts w:eastAsiaTheme="minorEastAsia"/>
      <w:b/>
      <w:bCs/>
      <w:sz w:val="20"/>
      <w:szCs w:val="20"/>
      <w:lang w:val="fr-FR" w:eastAsia="fr-FR" w:bidi="fr-FR"/>
    </w:rPr>
  </w:style>
  <w:style w:type="paragraph" w:styleId="Textedebulles">
    <w:name w:val="Balloon Text"/>
    <w:basedOn w:val="Normal"/>
    <w:link w:val="TextedebullesCar"/>
    <w:uiPriority w:val="99"/>
    <w:semiHidden/>
    <w:unhideWhenUsed/>
    <w:rsid w:val="00FB3A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3A11"/>
    <w:rPr>
      <w:rFonts w:ascii="Tahoma" w:hAnsi="Tahoma" w:cs="Tahoma"/>
      <w:sz w:val="16"/>
      <w:szCs w:val="16"/>
      <w:lang w:val="fr-FR"/>
    </w:rPr>
  </w:style>
  <w:style w:type="character" w:customStyle="1" w:styleId="Titre1Car">
    <w:name w:val="Titre 1 Car"/>
    <w:basedOn w:val="Policepardfaut"/>
    <w:link w:val="Titre1"/>
    <w:uiPriority w:val="9"/>
    <w:rsid w:val="00E36BA2"/>
    <w:rPr>
      <w:rFonts w:ascii="Times New Roman" w:eastAsia="Times New Roman" w:hAnsi="Times New Roman" w:cs="Times New Roman"/>
      <w:b/>
      <w:bCs/>
      <w:kern w:val="36"/>
      <w:sz w:val="48"/>
      <w:szCs w:val="48"/>
      <w:lang w:eastAsia="fr-CH"/>
    </w:rPr>
  </w:style>
  <w:style w:type="paragraph" w:customStyle="1" w:styleId="size-normal">
    <w:name w:val="size-normal"/>
    <w:basedOn w:val="Normal"/>
    <w:rsid w:val="008A2BCD"/>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A1">
    <w:name w:val="A1"/>
    <w:uiPriority w:val="99"/>
    <w:rsid w:val="001D1F96"/>
    <w:rPr>
      <w:rFonts w:cs="Nunito"/>
      <w:b/>
      <w:bCs/>
      <w:color w:val="000000"/>
      <w:sz w:val="50"/>
      <w:szCs w:val="50"/>
    </w:rPr>
  </w:style>
  <w:style w:type="character" w:customStyle="1" w:styleId="Titre4Car">
    <w:name w:val="Titre 4 Car"/>
    <w:basedOn w:val="Policepardfaut"/>
    <w:link w:val="Titre4"/>
    <w:uiPriority w:val="9"/>
    <w:semiHidden/>
    <w:rsid w:val="00205D4F"/>
    <w:rPr>
      <w:rFonts w:asciiTheme="majorHAnsi" w:eastAsiaTheme="majorEastAsia" w:hAnsiTheme="majorHAnsi" w:cstheme="majorBidi"/>
      <w:b/>
      <w:bCs/>
      <w:i/>
      <w:iCs/>
      <w:color w:val="4472C4" w:themeColor="accent1"/>
      <w:sz w:val="22"/>
      <w:szCs w:val="22"/>
      <w:lang w:val="fr-FR"/>
    </w:rPr>
  </w:style>
  <w:style w:type="character" w:customStyle="1" w:styleId="heading-text">
    <w:name w:val="heading-text"/>
    <w:basedOn w:val="Policepardfaut"/>
    <w:rsid w:val="00205D4F"/>
  </w:style>
  <w:style w:type="character" w:customStyle="1" w:styleId="normaltextrun">
    <w:name w:val="normaltextrun"/>
    <w:basedOn w:val="Policepardfaut"/>
    <w:rsid w:val="00E1736C"/>
  </w:style>
  <w:style w:type="character" w:customStyle="1" w:styleId="eop">
    <w:name w:val="eop"/>
    <w:basedOn w:val="Policepardfaut"/>
    <w:rsid w:val="00E1736C"/>
  </w:style>
  <w:style w:type="paragraph" w:styleId="Textebrut">
    <w:name w:val="Plain Text"/>
    <w:basedOn w:val="Normal"/>
    <w:link w:val="TextebrutCar"/>
    <w:uiPriority w:val="99"/>
    <w:unhideWhenUsed/>
    <w:rsid w:val="003A2DEA"/>
    <w:pPr>
      <w:spacing w:after="0" w:line="240" w:lineRule="auto"/>
    </w:pPr>
    <w:rPr>
      <w:rFonts w:ascii="Calibri" w:hAnsi="Calibri" w:cs="Times New Roman"/>
      <w:lang w:val="fr-CH"/>
    </w:rPr>
  </w:style>
  <w:style w:type="character" w:customStyle="1" w:styleId="TextebrutCar">
    <w:name w:val="Texte brut Car"/>
    <w:basedOn w:val="Policepardfaut"/>
    <w:link w:val="Textebrut"/>
    <w:uiPriority w:val="99"/>
    <w:rsid w:val="003A2DEA"/>
    <w:rPr>
      <w:rFonts w:ascii="Calibri" w:hAnsi="Calibri" w:cs="Times New Roman"/>
      <w:sz w:val="22"/>
      <w:szCs w:val="22"/>
    </w:rPr>
  </w:style>
  <w:style w:type="paragraph" w:customStyle="1" w:styleId="BodyA">
    <w:name w:val="Body A"/>
    <w:rsid w:val="00CA285A"/>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val="en-US" w:eastAsia="fr-FR"/>
      <w14:textOutline w14:w="12700" w14:cap="flat" w14:cmpd="sng" w14:algn="ctr">
        <w14:noFill/>
        <w14:prstDash w14:val="solid"/>
        <w14:miter w14:lim="400000"/>
      </w14:textOutline>
    </w:rPr>
  </w:style>
  <w:style w:type="paragraph" w:customStyle="1" w:styleId="Heading">
    <w:name w:val="Heading"/>
    <w:next w:val="BodyA"/>
    <w:rsid w:val="00CA285A"/>
    <w:pPr>
      <w:keepNext/>
      <w:keepLines/>
      <w:pBdr>
        <w:top w:val="nil"/>
        <w:left w:val="nil"/>
        <w:bottom w:val="nil"/>
        <w:right w:val="nil"/>
        <w:between w:val="nil"/>
        <w:bar w:val="nil"/>
      </w:pBdr>
      <w:spacing w:before="240" w:line="259" w:lineRule="auto"/>
      <w:outlineLvl w:val="0"/>
    </w:pPr>
    <w:rPr>
      <w:rFonts w:ascii="Cambria" w:eastAsia="Arial Unicode MS" w:hAnsi="Cambria" w:cs="Arial Unicode MS"/>
      <w:color w:val="365F91"/>
      <w:sz w:val="32"/>
      <w:szCs w:val="32"/>
      <w:u w:color="365F91"/>
      <w:bdr w:val="nil"/>
      <w:lang w:val="en-US" w:eastAsia="fr-FR"/>
      <w14:textOutline w14:w="0" w14:cap="flat" w14:cmpd="sng" w14:algn="ctr">
        <w14:noFill/>
        <w14:prstDash w14:val="solid"/>
        <w14:bevel/>
      </w14:textOutline>
    </w:rPr>
  </w:style>
  <w:style w:type="paragraph" w:customStyle="1" w:styleId="TexteCourant">
    <w:name w:val="Texte Courant"/>
    <w:qFormat/>
    <w:rsid w:val="00E67800"/>
    <w:pPr>
      <w:tabs>
        <w:tab w:val="left" w:pos="457"/>
      </w:tabs>
      <w:spacing w:after="60"/>
      <w:jc w:val="both"/>
    </w:pPr>
    <w:rPr>
      <w:rFonts w:ascii="Calibri" w:eastAsia="Calibri" w:hAnsi="Calibri"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87537">
      <w:bodyDiv w:val="1"/>
      <w:marLeft w:val="0"/>
      <w:marRight w:val="0"/>
      <w:marTop w:val="0"/>
      <w:marBottom w:val="0"/>
      <w:divBdr>
        <w:top w:val="none" w:sz="0" w:space="0" w:color="auto"/>
        <w:left w:val="none" w:sz="0" w:space="0" w:color="auto"/>
        <w:bottom w:val="none" w:sz="0" w:space="0" w:color="auto"/>
        <w:right w:val="none" w:sz="0" w:space="0" w:color="auto"/>
      </w:divBdr>
      <w:divsChild>
        <w:div w:id="878325870">
          <w:marLeft w:val="0"/>
          <w:marRight w:val="0"/>
          <w:marTop w:val="0"/>
          <w:marBottom w:val="0"/>
          <w:divBdr>
            <w:top w:val="none" w:sz="0" w:space="0" w:color="auto"/>
            <w:left w:val="none" w:sz="0" w:space="0" w:color="auto"/>
            <w:bottom w:val="none" w:sz="0" w:space="0" w:color="auto"/>
            <w:right w:val="none" w:sz="0" w:space="0" w:color="auto"/>
          </w:divBdr>
        </w:div>
        <w:div w:id="538471402">
          <w:marLeft w:val="0"/>
          <w:marRight w:val="0"/>
          <w:marTop w:val="0"/>
          <w:marBottom w:val="360"/>
          <w:divBdr>
            <w:top w:val="none" w:sz="0" w:space="0" w:color="auto"/>
            <w:left w:val="none" w:sz="0" w:space="0" w:color="auto"/>
            <w:bottom w:val="none" w:sz="0" w:space="0" w:color="auto"/>
            <w:right w:val="none" w:sz="0" w:space="0" w:color="auto"/>
          </w:divBdr>
          <w:divsChild>
            <w:div w:id="21159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0973">
      <w:bodyDiv w:val="1"/>
      <w:marLeft w:val="0"/>
      <w:marRight w:val="0"/>
      <w:marTop w:val="0"/>
      <w:marBottom w:val="0"/>
      <w:divBdr>
        <w:top w:val="none" w:sz="0" w:space="0" w:color="auto"/>
        <w:left w:val="none" w:sz="0" w:space="0" w:color="auto"/>
        <w:bottom w:val="none" w:sz="0" w:space="0" w:color="auto"/>
        <w:right w:val="none" w:sz="0" w:space="0" w:color="auto"/>
      </w:divBdr>
    </w:div>
    <w:div w:id="316955414">
      <w:bodyDiv w:val="1"/>
      <w:marLeft w:val="0"/>
      <w:marRight w:val="0"/>
      <w:marTop w:val="0"/>
      <w:marBottom w:val="0"/>
      <w:divBdr>
        <w:top w:val="none" w:sz="0" w:space="0" w:color="auto"/>
        <w:left w:val="none" w:sz="0" w:space="0" w:color="auto"/>
        <w:bottom w:val="none" w:sz="0" w:space="0" w:color="auto"/>
        <w:right w:val="none" w:sz="0" w:space="0" w:color="auto"/>
      </w:divBdr>
      <w:divsChild>
        <w:div w:id="1758624694">
          <w:marLeft w:val="0"/>
          <w:marRight w:val="0"/>
          <w:marTop w:val="0"/>
          <w:marBottom w:val="0"/>
          <w:divBdr>
            <w:top w:val="none" w:sz="0" w:space="0" w:color="auto"/>
            <w:left w:val="none" w:sz="0" w:space="0" w:color="auto"/>
            <w:bottom w:val="none" w:sz="0" w:space="0" w:color="auto"/>
            <w:right w:val="none" w:sz="0" w:space="0" w:color="auto"/>
          </w:divBdr>
        </w:div>
      </w:divsChild>
    </w:div>
    <w:div w:id="359361373">
      <w:bodyDiv w:val="1"/>
      <w:marLeft w:val="0"/>
      <w:marRight w:val="0"/>
      <w:marTop w:val="0"/>
      <w:marBottom w:val="0"/>
      <w:divBdr>
        <w:top w:val="none" w:sz="0" w:space="0" w:color="auto"/>
        <w:left w:val="none" w:sz="0" w:space="0" w:color="auto"/>
        <w:bottom w:val="none" w:sz="0" w:space="0" w:color="auto"/>
        <w:right w:val="none" w:sz="0" w:space="0" w:color="auto"/>
      </w:divBdr>
    </w:div>
    <w:div w:id="379944244">
      <w:bodyDiv w:val="1"/>
      <w:marLeft w:val="0"/>
      <w:marRight w:val="0"/>
      <w:marTop w:val="0"/>
      <w:marBottom w:val="0"/>
      <w:divBdr>
        <w:top w:val="none" w:sz="0" w:space="0" w:color="auto"/>
        <w:left w:val="none" w:sz="0" w:space="0" w:color="auto"/>
        <w:bottom w:val="none" w:sz="0" w:space="0" w:color="auto"/>
        <w:right w:val="none" w:sz="0" w:space="0" w:color="auto"/>
      </w:divBdr>
    </w:div>
    <w:div w:id="382490261">
      <w:bodyDiv w:val="1"/>
      <w:marLeft w:val="0"/>
      <w:marRight w:val="0"/>
      <w:marTop w:val="0"/>
      <w:marBottom w:val="0"/>
      <w:divBdr>
        <w:top w:val="none" w:sz="0" w:space="0" w:color="auto"/>
        <w:left w:val="none" w:sz="0" w:space="0" w:color="auto"/>
        <w:bottom w:val="none" w:sz="0" w:space="0" w:color="auto"/>
        <w:right w:val="none" w:sz="0" w:space="0" w:color="auto"/>
      </w:divBdr>
    </w:div>
    <w:div w:id="444271340">
      <w:bodyDiv w:val="1"/>
      <w:marLeft w:val="0"/>
      <w:marRight w:val="0"/>
      <w:marTop w:val="0"/>
      <w:marBottom w:val="0"/>
      <w:divBdr>
        <w:top w:val="none" w:sz="0" w:space="0" w:color="auto"/>
        <w:left w:val="none" w:sz="0" w:space="0" w:color="auto"/>
        <w:bottom w:val="none" w:sz="0" w:space="0" w:color="auto"/>
        <w:right w:val="none" w:sz="0" w:space="0" w:color="auto"/>
      </w:divBdr>
    </w:div>
    <w:div w:id="519855595">
      <w:bodyDiv w:val="1"/>
      <w:marLeft w:val="0"/>
      <w:marRight w:val="0"/>
      <w:marTop w:val="0"/>
      <w:marBottom w:val="0"/>
      <w:divBdr>
        <w:top w:val="none" w:sz="0" w:space="0" w:color="auto"/>
        <w:left w:val="none" w:sz="0" w:space="0" w:color="auto"/>
        <w:bottom w:val="none" w:sz="0" w:space="0" w:color="auto"/>
        <w:right w:val="none" w:sz="0" w:space="0" w:color="auto"/>
      </w:divBdr>
      <w:divsChild>
        <w:div w:id="849369215">
          <w:marLeft w:val="0"/>
          <w:marRight w:val="0"/>
          <w:marTop w:val="0"/>
          <w:marBottom w:val="0"/>
          <w:divBdr>
            <w:top w:val="none" w:sz="0" w:space="0" w:color="auto"/>
            <w:left w:val="none" w:sz="0" w:space="0" w:color="auto"/>
            <w:bottom w:val="none" w:sz="0" w:space="0" w:color="auto"/>
            <w:right w:val="none" w:sz="0" w:space="0" w:color="auto"/>
          </w:divBdr>
        </w:div>
        <w:div w:id="1448428723">
          <w:marLeft w:val="0"/>
          <w:marRight w:val="0"/>
          <w:marTop w:val="0"/>
          <w:marBottom w:val="360"/>
          <w:divBdr>
            <w:top w:val="none" w:sz="0" w:space="0" w:color="auto"/>
            <w:left w:val="none" w:sz="0" w:space="0" w:color="auto"/>
            <w:bottom w:val="none" w:sz="0" w:space="0" w:color="auto"/>
            <w:right w:val="none" w:sz="0" w:space="0" w:color="auto"/>
          </w:divBdr>
          <w:divsChild>
            <w:div w:id="41998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2308">
      <w:bodyDiv w:val="1"/>
      <w:marLeft w:val="0"/>
      <w:marRight w:val="0"/>
      <w:marTop w:val="0"/>
      <w:marBottom w:val="0"/>
      <w:divBdr>
        <w:top w:val="none" w:sz="0" w:space="0" w:color="auto"/>
        <w:left w:val="none" w:sz="0" w:space="0" w:color="auto"/>
        <w:bottom w:val="none" w:sz="0" w:space="0" w:color="auto"/>
        <w:right w:val="none" w:sz="0" w:space="0" w:color="auto"/>
      </w:divBdr>
    </w:div>
    <w:div w:id="562908295">
      <w:bodyDiv w:val="1"/>
      <w:marLeft w:val="0"/>
      <w:marRight w:val="0"/>
      <w:marTop w:val="0"/>
      <w:marBottom w:val="0"/>
      <w:divBdr>
        <w:top w:val="none" w:sz="0" w:space="0" w:color="auto"/>
        <w:left w:val="none" w:sz="0" w:space="0" w:color="auto"/>
        <w:bottom w:val="none" w:sz="0" w:space="0" w:color="auto"/>
        <w:right w:val="none" w:sz="0" w:space="0" w:color="auto"/>
      </w:divBdr>
    </w:div>
    <w:div w:id="691423610">
      <w:bodyDiv w:val="1"/>
      <w:marLeft w:val="0"/>
      <w:marRight w:val="0"/>
      <w:marTop w:val="0"/>
      <w:marBottom w:val="0"/>
      <w:divBdr>
        <w:top w:val="none" w:sz="0" w:space="0" w:color="auto"/>
        <w:left w:val="none" w:sz="0" w:space="0" w:color="auto"/>
        <w:bottom w:val="none" w:sz="0" w:space="0" w:color="auto"/>
        <w:right w:val="none" w:sz="0" w:space="0" w:color="auto"/>
      </w:divBdr>
      <w:divsChild>
        <w:div w:id="1996839196">
          <w:marLeft w:val="0"/>
          <w:marRight w:val="0"/>
          <w:marTop w:val="0"/>
          <w:marBottom w:val="0"/>
          <w:divBdr>
            <w:top w:val="none" w:sz="0" w:space="0" w:color="auto"/>
            <w:left w:val="none" w:sz="0" w:space="0" w:color="auto"/>
            <w:bottom w:val="none" w:sz="0" w:space="0" w:color="auto"/>
            <w:right w:val="none" w:sz="0" w:space="0" w:color="auto"/>
          </w:divBdr>
        </w:div>
        <w:div w:id="624047132">
          <w:marLeft w:val="0"/>
          <w:marRight w:val="0"/>
          <w:marTop w:val="0"/>
          <w:marBottom w:val="360"/>
          <w:divBdr>
            <w:top w:val="none" w:sz="0" w:space="0" w:color="auto"/>
            <w:left w:val="none" w:sz="0" w:space="0" w:color="auto"/>
            <w:bottom w:val="none" w:sz="0" w:space="0" w:color="auto"/>
            <w:right w:val="none" w:sz="0" w:space="0" w:color="auto"/>
          </w:divBdr>
          <w:divsChild>
            <w:div w:id="6220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6274">
      <w:bodyDiv w:val="1"/>
      <w:marLeft w:val="0"/>
      <w:marRight w:val="0"/>
      <w:marTop w:val="0"/>
      <w:marBottom w:val="0"/>
      <w:divBdr>
        <w:top w:val="none" w:sz="0" w:space="0" w:color="auto"/>
        <w:left w:val="none" w:sz="0" w:space="0" w:color="auto"/>
        <w:bottom w:val="none" w:sz="0" w:space="0" w:color="auto"/>
        <w:right w:val="none" w:sz="0" w:space="0" w:color="auto"/>
      </w:divBdr>
    </w:div>
    <w:div w:id="1311404057">
      <w:bodyDiv w:val="1"/>
      <w:marLeft w:val="0"/>
      <w:marRight w:val="0"/>
      <w:marTop w:val="0"/>
      <w:marBottom w:val="0"/>
      <w:divBdr>
        <w:top w:val="none" w:sz="0" w:space="0" w:color="auto"/>
        <w:left w:val="none" w:sz="0" w:space="0" w:color="auto"/>
        <w:bottom w:val="none" w:sz="0" w:space="0" w:color="auto"/>
        <w:right w:val="none" w:sz="0" w:space="0" w:color="auto"/>
      </w:divBdr>
    </w:div>
    <w:div w:id="1371950333">
      <w:bodyDiv w:val="1"/>
      <w:marLeft w:val="0"/>
      <w:marRight w:val="0"/>
      <w:marTop w:val="0"/>
      <w:marBottom w:val="0"/>
      <w:divBdr>
        <w:top w:val="none" w:sz="0" w:space="0" w:color="auto"/>
        <w:left w:val="none" w:sz="0" w:space="0" w:color="auto"/>
        <w:bottom w:val="none" w:sz="0" w:space="0" w:color="auto"/>
        <w:right w:val="none" w:sz="0" w:space="0" w:color="auto"/>
      </w:divBdr>
      <w:divsChild>
        <w:div w:id="984629542">
          <w:marLeft w:val="0"/>
          <w:marRight w:val="0"/>
          <w:marTop w:val="0"/>
          <w:marBottom w:val="0"/>
          <w:divBdr>
            <w:top w:val="none" w:sz="0" w:space="0" w:color="auto"/>
            <w:left w:val="none" w:sz="0" w:space="0" w:color="auto"/>
            <w:bottom w:val="none" w:sz="0" w:space="0" w:color="auto"/>
            <w:right w:val="none" w:sz="0" w:space="0" w:color="auto"/>
          </w:divBdr>
        </w:div>
        <w:div w:id="1483035836">
          <w:marLeft w:val="0"/>
          <w:marRight w:val="0"/>
          <w:marTop w:val="0"/>
          <w:marBottom w:val="0"/>
          <w:divBdr>
            <w:top w:val="none" w:sz="0" w:space="0" w:color="auto"/>
            <w:left w:val="none" w:sz="0" w:space="0" w:color="auto"/>
            <w:bottom w:val="none" w:sz="0" w:space="0" w:color="auto"/>
            <w:right w:val="none" w:sz="0" w:space="0" w:color="auto"/>
          </w:divBdr>
        </w:div>
      </w:divsChild>
    </w:div>
    <w:div w:id="1619950122">
      <w:bodyDiv w:val="1"/>
      <w:marLeft w:val="0"/>
      <w:marRight w:val="0"/>
      <w:marTop w:val="0"/>
      <w:marBottom w:val="0"/>
      <w:divBdr>
        <w:top w:val="none" w:sz="0" w:space="0" w:color="auto"/>
        <w:left w:val="none" w:sz="0" w:space="0" w:color="auto"/>
        <w:bottom w:val="none" w:sz="0" w:space="0" w:color="auto"/>
        <w:right w:val="none" w:sz="0" w:space="0" w:color="auto"/>
      </w:divBdr>
    </w:div>
    <w:div w:id="1707680224">
      <w:bodyDiv w:val="1"/>
      <w:marLeft w:val="0"/>
      <w:marRight w:val="0"/>
      <w:marTop w:val="0"/>
      <w:marBottom w:val="0"/>
      <w:divBdr>
        <w:top w:val="none" w:sz="0" w:space="0" w:color="auto"/>
        <w:left w:val="none" w:sz="0" w:space="0" w:color="auto"/>
        <w:bottom w:val="none" w:sz="0" w:space="0" w:color="auto"/>
        <w:right w:val="none" w:sz="0" w:space="0" w:color="auto"/>
      </w:divBdr>
    </w:div>
    <w:div w:id="1964002114">
      <w:bodyDiv w:val="1"/>
      <w:marLeft w:val="0"/>
      <w:marRight w:val="0"/>
      <w:marTop w:val="0"/>
      <w:marBottom w:val="0"/>
      <w:divBdr>
        <w:top w:val="none" w:sz="0" w:space="0" w:color="auto"/>
        <w:left w:val="none" w:sz="0" w:space="0" w:color="auto"/>
        <w:bottom w:val="none" w:sz="0" w:space="0" w:color="auto"/>
        <w:right w:val="none" w:sz="0" w:space="0" w:color="auto"/>
      </w:divBdr>
    </w:div>
    <w:div w:id="2010212712">
      <w:bodyDiv w:val="1"/>
      <w:marLeft w:val="0"/>
      <w:marRight w:val="0"/>
      <w:marTop w:val="0"/>
      <w:marBottom w:val="0"/>
      <w:divBdr>
        <w:top w:val="none" w:sz="0" w:space="0" w:color="auto"/>
        <w:left w:val="none" w:sz="0" w:space="0" w:color="auto"/>
        <w:bottom w:val="none" w:sz="0" w:space="0" w:color="auto"/>
        <w:right w:val="none" w:sz="0" w:space="0" w:color="auto"/>
      </w:divBdr>
    </w:div>
    <w:div w:id="2093575514">
      <w:bodyDiv w:val="1"/>
      <w:marLeft w:val="0"/>
      <w:marRight w:val="0"/>
      <w:marTop w:val="0"/>
      <w:marBottom w:val="0"/>
      <w:divBdr>
        <w:top w:val="none" w:sz="0" w:space="0" w:color="auto"/>
        <w:left w:val="none" w:sz="0" w:space="0" w:color="auto"/>
        <w:bottom w:val="none" w:sz="0" w:space="0" w:color="auto"/>
        <w:right w:val="none" w:sz="0" w:space="0" w:color="auto"/>
      </w:divBdr>
      <w:divsChild>
        <w:div w:id="607158110">
          <w:marLeft w:val="0"/>
          <w:marRight w:val="0"/>
          <w:marTop w:val="0"/>
          <w:marBottom w:val="0"/>
          <w:divBdr>
            <w:top w:val="none" w:sz="0" w:space="0" w:color="auto"/>
            <w:left w:val="none" w:sz="0" w:space="0" w:color="auto"/>
            <w:bottom w:val="none" w:sz="0" w:space="0" w:color="auto"/>
            <w:right w:val="none" w:sz="0" w:space="0" w:color="auto"/>
          </w:divBdr>
        </w:div>
        <w:div w:id="754782382">
          <w:marLeft w:val="0"/>
          <w:marRight w:val="0"/>
          <w:marTop w:val="0"/>
          <w:marBottom w:val="360"/>
          <w:divBdr>
            <w:top w:val="none" w:sz="0" w:space="0" w:color="auto"/>
            <w:left w:val="none" w:sz="0" w:space="0" w:color="auto"/>
            <w:bottom w:val="none" w:sz="0" w:space="0" w:color="auto"/>
            <w:right w:val="none" w:sz="0" w:space="0" w:color="auto"/>
          </w:divBdr>
          <w:divsChild>
            <w:div w:id="15645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theme" Target="theme/theme1.xml"/><Relationship Id="rId23" Type="http://schemas.microsoft.com/office/2016/09/relationships/commentsIds" Target="commentsId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gho.unocha.org/" TargetMode="External"/><Relationship Id="rId14" Type="http://schemas.openxmlformats.org/officeDocument/2006/relationships/fontTable" Target="fontTable.xml"/><Relationship Id="rId22"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7BD5C-AA77-4A3B-BC5F-765D7CA7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895</Words>
  <Characters>4928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Wilhelm</dc:creator>
  <cp:lastModifiedBy>Marie BRO</cp:lastModifiedBy>
  <cp:revision>5</cp:revision>
  <cp:lastPrinted>2020-11-24T09:44:00Z</cp:lastPrinted>
  <dcterms:created xsi:type="dcterms:W3CDTF">2021-03-22T09:01:00Z</dcterms:created>
  <dcterms:modified xsi:type="dcterms:W3CDTF">2021-03-22T15:48:00Z</dcterms:modified>
</cp:coreProperties>
</file>